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27" w:rsidRPr="006E1E5B" w:rsidRDefault="00F67127" w:rsidP="00F67127">
      <w:pPr>
        <w:ind w:firstLine="708"/>
        <w:jc w:val="both"/>
        <w:rPr>
          <w:spacing w:val="-2"/>
          <w:lang w:val="hr-HR" w:eastAsia="hr-HR"/>
        </w:rPr>
      </w:pPr>
      <w:bookmarkStart w:id="0" w:name="_GoBack"/>
      <w:bookmarkEnd w:id="0"/>
      <w:r w:rsidRPr="006E1E5B">
        <w:rPr>
          <w:w w:val="102"/>
          <w:lang w:val="hr-HR" w:eastAsia="hr-HR"/>
        </w:rPr>
        <w:t xml:space="preserve">Na temelju članka  95.  Zakona o komunalnom gospodarstvu  („Narodne novine“ br.  68/18, </w:t>
      </w:r>
      <w:r w:rsidRPr="006E1E5B">
        <w:rPr>
          <w:w w:val="102"/>
          <w:lang w:val="hr-HR" w:eastAsia="hr-HR"/>
        </w:rPr>
        <w:br/>
      </w:r>
      <w:r w:rsidRPr="006E1E5B">
        <w:rPr>
          <w:lang w:val="hr-HR" w:eastAsia="hr-HR"/>
        </w:rPr>
        <w:t xml:space="preserve">110/18-Odluka) i članka 26. Statuta Grada Otočca („Službeni vjesnik Grada Otočca br.1/13., </w:t>
      </w:r>
      <w:r w:rsidRPr="006E1E5B">
        <w:rPr>
          <w:spacing w:val="-1"/>
          <w:lang w:val="hr-HR" w:eastAsia="hr-HR"/>
        </w:rPr>
        <w:t xml:space="preserve">1/16., 2/18., 1/19-pročišćeni tekst), Gradsko vijeće Grada Otočca, dana   19. 06. 2019. godine, </w:t>
      </w:r>
      <w:r w:rsidRPr="006E1E5B">
        <w:rPr>
          <w:spacing w:val="-2"/>
          <w:lang w:val="hr-HR" w:eastAsia="hr-HR"/>
        </w:rPr>
        <w:t>donosi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3"/>
          <w:lang w:val="hr-HR" w:eastAsia="hr-HR"/>
        </w:rPr>
      </w:pPr>
      <w:r w:rsidRPr="006E1E5B">
        <w:rPr>
          <w:b/>
          <w:color w:val="000000"/>
          <w:spacing w:val="-3"/>
          <w:lang w:val="hr-HR" w:eastAsia="hr-HR"/>
        </w:rPr>
        <w:t>ODLUKU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3"/>
          <w:lang w:val="hr-HR" w:eastAsia="hr-HR"/>
        </w:rPr>
      </w:pPr>
      <w:r w:rsidRPr="006E1E5B">
        <w:rPr>
          <w:b/>
          <w:color w:val="000000"/>
          <w:spacing w:val="-3"/>
          <w:lang w:val="hr-HR" w:eastAsia="hr-HR"/>
        </w:rPr>
        <w:t>o komunalnoj naknadi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b/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I.</w:t>
      </w:r>
      <w:r w:rsidRPr="006E1E5B">
        <w:rPr>
          <w:color w:val="000000"/>
          <w:spacing w:val="-3"/>
          <w:lang w:val="hr-HR" w:eastAsia="hr-HR"/>
        </w:rPr>
        <w:tab/>
        <w:t>OPĆE ODREDBE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1.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(1)  Odlukom o komunalnoj naknadi određuje se: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1.   pojam i svrha obračuna i plaćanja  komunalne naknade,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2.   naselja u Gradu Otočcu u kojima se naplaćuje komunalna naknada,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3.   područja zona u Gradu Otočcu  u kojima se naplaćuje komunalna naknada,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4.   koeficijenti zona (</w:t>
      </w:r>
      <w:proofErr w:type="spellStart"/>
      <w:r w:rsidRPr="006E1E5B">
        <w:rPr>
          <w:color w:val="000000"/>
          <w:spacing w:val="-2"/>
          <w:lang w:val="hr-HR" w:eastAsia="hr-HR"/>
        </w:rPr>
        <w:t>Kz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),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5.   koeficijenti namjene (Kn),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6.   rokovi plaćanja komunalne naknade, </w:t>
      </w:r>
    </w:p>
    <w:p w:rsidR="00F67127" w:rsidRPr="006E1E5B" w:rsidRDefault="00F67127" w:rsidP="00F67127">
      <w:pPr>
        <w:widowControl w:val="0"/>
        <w:tabs>
          <w:tab w:val="left" w:pos="2486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7.nekretnine važne za Grad Otočac koje su u potpunosti ili djelomično oslobađaju od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spacing w:val="-2"/>
          <w:lang w:val="hr-HR" w:eastAsia="hr-HR"/>
        </w:rPr>
        <w:t xml:space="preserve">plaćanja komunalne naknade, </w:t>
      </w:r>
    </w:p>
    <w:p w:rsidR="00F67127" w:rsidRPr="006E1E5B" w:rsidRDefault="00F67127" w:rsidP="00F67127">
      <w:pPr>
        <w:widowControl w:val="0"/>
        <w:tabs>
          <w:tab w:val="left" w:pos="2486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8.   opći uvjeti i razlozi  zbog kojih se u pojedinačnim slučajevima može odobriti djelomično ili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spacing w:val="-2"/>
          <w:lang w:val="hr-HR" w:eastAsia="hr-HR"/>
        </w:rPr>
        <w:t xml:space="preserve">potpuno oslobađanje od plaćanja komunalne naknade, </w:t>
      </w:r>
    </w:p>
    <w:p w:rsidR="00F67127" w:rsidRPr="006E1E5B" w:rsidRDefault="00F67127" w:rsidP="00F67127">
      <w:pPr>
        <w:widowControl w:val="0"/>
        <w:tabs>
          <w:tab w:val="left" w:pos="2486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9. izvori sredstava iz kojih će se namiriti iznos za slučaj potpunog ili djelomičnog oslobađanja od plaćanja komunalne naknade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10.  obveznici i obveze plaćanja komunalne naknade,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11.  obračun komunalne naknade,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12.  izrada  rješenja o komunalnoj naknadi.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2.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(1)  Komunalna naknada plaća se za: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1.   stambeni prostor,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2.   garažni prostor,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3.   poslovni prostor,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4.   građevinsko zemljište koje služi obavljanju poslovne djelatnosti,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5.   neizgrađeno građevinsko zemljište.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>
        <w:rPr>
          <w:color w:val="000000"/>
          <w:w w:val="104"/>
          <w:lang w:val="hr-HR" w:eastAsia="hr-HR"/>
        </w:rPr>
        <w:t xml:space="preserve">(2) Komunalna </w:t>
      </w:r>
      <w:r w:rsidRPr="006E1E5B">
        <w:rPr>
          <w:color w:val="000000"/>
          <w:w w:val="104"/>
          <w:lang w:val="hr-HR" w:eastAsia="hr-HR"/>
        </w:rPr>
        <w:t xml:space="preserve">naknada plaća se za nekretnine iz stavka  1. ovoga članka koje se nalaze na </w:t>
      </w:r>
      <w:r w:rsidRPr="006E1E5B">
        <w:rPr>
          <w:color w:val="000000"/>
          <w:w w:val="104"/>
          <w:lang w:val="hr-HR" w:eastAsia="hr-HR"/>
        </w:rPr>
        <w:br/>
        <w:t xml:space="preserve">području na kojem se najmanje obavljaju komunalne djelatnosti održavanja nerazvrstanih </w:t>
      </w:r>
      <w:r w:rsidRPr="006E1E5B">
        <w:rPr>
          <w:color w:val="000000"/>
          <w:w w:val="104"/>
          <w:lang w:val="hr-HR" w:eastAsia="hr-HR"/>
        </w:rPr>
        <w:br/>
      </w:r>
      <w:r w:rsidRPr="006E1E5B">
        <w:rPr>
          <w:color w:val="000000"/>
          <w:lang w:val="hr-HR" w:eastAsia="hr-HR"/>
        </w:rPr>
        <w:t xml:space="preserve">cesta  i  održavanja  javne  rasvjete  te  koje  je  opremljeno  najmanje  pristupnom  cestom, </w:t>
      </w:r>
      <w:r w:rsidRPr="006E1E5B">
        <w:rPr>
          <w:color w:val="000000"/>
          <w:lang w:val="hr-HR" w:eastAsia="hr-HR"/>
        </w:rPr>
        <w:br/>
        <w:t xml:space="preserve">niskonaponskom električnom mrežom i vodom prema mjesnim prilikama te čini sastavni dio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spacing w:val="-3"/>
          <w:lang w:val="hr-HR" w:eastAsia="hr-HR"/>
        </w:rPr>
        <w:t>infrastrukture Grada Otočca 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(3)  Građevinskim zemljištem koje služi obavljanju poslovne djelatnosti smatra se zemljište koje se </w:t>
      </w:r>
      <w:r w:rsidRPr="006E1E5B">
        <w:rPr>
          <w:color w:val="000000"/>
          <w:spacing w:val="-2"/>
          <w:lang w:val="hr-HR" w:eastAsia="hr-HR"/>
        </w:rPr>
        <w:br/>
      </w:r>
      <w:r w:rsidRPr="006E1E5B">
        <w:rPr>
          <w:color w:val="000000"/>
          <w:spacing w:val="-1"/>
          <w:lang w:val="hr-HR" w:eastAsia="hr-HR"/>
        </w:rPr>
        <w:t xml:space="preserve">nalazi  unutar  ili  izvan  granica  građevinskog  područja,  a  na  kojemu  se  obavlja  poslovna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spacing w:val="-2"/>
          <w:lang w:val="hr-HR" w:eastAsia="hr-HR"/>
        </w:rPr>
        <w:t xml:space="preserve">djelatnost.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w w:val="104"/>
          <w:lang w:val="hr-HR" w:eastAsia="hr-HR"/>
        </w:rPr>
        <w:t xml:space="preserve">(4)  Neizgrađenim građevinskim zemljištem smatra se zemljište koje se nalazi unutar granica </w:t>
      </w:r>
      <w:r w:rsidRPr="006E1E5B">
        <w:rPr>
          <w:color w:val="000000"/>
          <w:w w:val="104"/>
          <w:lang w:val="hr-HR" w:eastAsia="hr-HR"/>
        </w:rPr>
        <w:br/>
      </w:r>
      <w:r w:rsidRPr="006E1E5B">
        <w:rPr>
          <w:color w:val="000000"/>
          <w:spacing w:val="-2"/>
          <w:lang w:val="hr-HR" w:eastAsia="hr-HR"/>
        </w:rPr>
        <w:t xml:space="preserve">građevinskog  područja  na  kojemu  se  u  skladu  s  propisima  kojima  se  uređuje  prostorno </w:t>
      </w:r>
      <w:r w:rsidRPr="006E1E5B">
        <w:rPr>
          <w:color w:val="000000"/>
          <w:spacing w:val="-2"/>
          <w:lang w:val="hr-HR" w:eastAsia="hr-HR"/>
        </w:rPr>
        <w:br/>
      </w:r>
      <w:r w:rsidRPr="006E1E5B">
        <w:rPr>
          <w:color w:val="000000"/>
          <w:w w:val="105"/>
          <w:lang w:val="hr-HR" w:eastAsia="hr-HR"/>
        </w:rPr>
        <w:t xml:space="preserve">uređenje i gradnja mogu graditi zgrade stambene ili poslovne namjene, a na kojemu nije </w:t>
      </w:r>
      <w:r w:rsidRPr="006E1E5B">
        <w:rPr>
          <w:color w:val="000000"/>
          <w:w w:val="105"/>
          <w:lang w:val="hr-HR" w:eastAsia="hr-HR"/>
        </w:rPr>
        <w:br/>
      </w:r>
      <w:r w:rsidRPr="006E1E5B">
        <w:rPr>
          <w:color w:val="000000"/>
          <w:w w:val="102"/>
          <w:lang w:val="hr-HR" w:eastAsia="hr-HR"/>
        </w:rPr>
        <w:t xml:space="preserve">izgrađena zgrada ili na kojemu postoji privremena građevina za čiju izgradnju nije potrebna </w:t>
      </w:r>
      <w:r w:rsidRPr="006E1E5B">
        <w:rPr>
          <w:color w:val="000000"/>
          <w:w w:val="102"/>
          <w:lang w:val="hr-HR" w:eastAsia="hr-HR"/>
        </w:rPr>
        <w:br/>
      </w:r>
      <w:r w:rsidRPr="006E1E5B">
        <w:rPr>
          <w:color w:val="000000"/>
          <w:spacing w:val="-3"/>
          <w:lang w:val="hr-HR" w:eastAsia="hr-HR"/>
        </w:rPr>
        <w:t xml:space="preserve">građevinska dozvola.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w w:val="102"/>
          <w:lang w:val="hr-HR" w:eastAsia="hr-HR"/>
        </w:rPr>
        <w:t xml:space="preserve">(5)  Neizgrađenim građevinskim zemljištem smatra se i zemljište na kojemu se nalazi ruševina </w:t>
      </w:r>
      <w:r w:rsidRPr="006E1E5B">
        <w:rPr>
          <w:color w:val="000000"/>
          <w:w w:val="102"/>
          <w:lang w:val="hr-HR" w:eastAsia="hr-HR"/>
        </w:rPr>
        <w:br/>
        <w:t xml:space="preserve">zgrade. Ruševinom zgrade smatraju se ostaci zgrade koja je zbog oštećenja ili nedostatka </w:t>
      </w:r>
      <w:r w:rsidRPr="006E1E5B">
        <w:rPr>
          <w:color w:val="000000"/>
          <w:w w:val="102"/>
          <w:lang w:val="hr-HR" w:eastAsia="hr-HR"/>
        </w:rPr>
        <w:br/>
      </w:r>
      <w:r w:rsidRPr="006E1E5B">
        <w:rPr>
          <w:color w:val="000000"/>
          <w:spacing w:val="-1"/>
          <w:lang w:val="hr-HR" w:eastAsia="hr-HR"/>
        </w:rPr>
        <w:t xml:space="preserve">pojedinih dijelova izgubila svoja svojstva zbog čega nije prikladna za upotrebu sukladno svojoj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spacing w:val="-2"/>
          <w:lang w:val="hr-HR" w:eastAsia="hr-HR"/>
        </w:rPr>
        <w:t xml:space="preserve">namjeni, a koja se zbog toga ne rabi najmanje pet godina.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3.</w:t>
      </w:r>
    </w:p>
    <w:p w:rsidR="00F67127" w:rsidRPr="006E1E5B" w:rsidRDefault="00F67127" w:rsidP="00F671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0"/>
        <w:contextualSpacing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Komunalna naknada obračunava se po četvornom metru (m²) površine nekretnine za koju se utvrđuje obveza plaćanja komunalne naknade i to za:</w:t>
      </w:r>
    </w:p>
    <w:p w:rsidR="00F67127" w:rsidRPr="006E1E5B" w:rsidRDefault="00F67127" w:rsidP="00F671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ind w:left="0"/>
        <w:contextualSpacing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Stambeni, poslovni i garažni prostor po jedinici korisne površine, koja se utvrđuje na način propisan Uredbom o uvjetima i mjerilima za utvrđivanje zaštićene najamnine (Narodne novine broj 40/97.).</w:t>
      </w:r>
    </w:p>
    <w:p w:rsidR="00F67127" w:rsidRPr="006E1E5B" w:rsidRDefault="00F67127" w:rsidP="00F671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ind w:left="0"/>
        <w:contextualSpacing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Građevinsko zemljište koje služi obavljanju poslovne djelatnosti i neizgrađeno građevinsko zemljište po jedinici stvarne površine.</w:t>
      </w:r>
    </w:p>
    <w:p w:rsidR="00F67127" w:rsidRPr="006E1E5B" w:rsidRDefault="00F67127" w:rsidP="00F671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0"/>
        <w:contextualSpacing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Iznos komunalne naknade po četvornom metru (m²) površine nekretnine utvrđuje se množenjem koeficijenta zone (</w:t>
      </w:r>
      <w:proofErr w:type="spellStart"/>
      <w:r w:rsidRPr="006E1E5B">
        <w:rPr>
          <w:color w:val="000000"/>
          <w:spacing w:val="-3"/>
          <w:lang w:val="hr-HR" w:eastAsia="hr-HR"/>
        </w:rPr>
        <w:t>Kz</w:t>
      </w:r>
      <w:proofErr w:type="spellEnd"/>
      <w:r w:rsidRPr="006E1E5B">
        <w:rPr>
          <w:color w:val="000000"/>
          <w:spacing w:val="-3"/>
          <w:lang w:val="hr-HR" w:eastAsia="hr-HR"/>
        </w:rPr>
        <w:t>), koeficijenta namjene (Kn) i vrijednosti boda komunalne naknade (B).</w:t>
      </w:r>
    </w:p>
    <w:p w:rsidR="00F67127" w:rsidRPr="006E1E5B" w:rsidRDefault="00F67127" w:rsidP="00F671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0"/>
        <w:contextualSpacing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Vrijednost boda komunalne naknade (B) određuje Odlukom Gradsko vijeće Grada Otočca a određuje se godišnje u kunama po četvornom metru (m²) korisne površine stambenog prostora u prvoj zoni Grada Otočca.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II.</w:t>
      </w:r>
      <w:r w:rsidRPr="006E1E5B">
        <w:rPr>
          <w:color w:val="000000"/>
          <w:spacing w:val="-3"/>
          <w:lang w:val="hr-HR" w:eastAsia="hr-HR"/>
        </w:rPr>
        <w:tab/>
        <w:t>SVRHA KOMUNALNE NAKNADE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4.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 (1)  Komunalna  naknada  je  novčano  javno  davanje  koje  se  plaća  za  održavanje  komunalne </w:t>
      </w:r>
      <w:r w:rsidRPr="006E1E5B">
        <w:rPr>
          <w:color w:val="000000"/>
          <w:spacing w:val="-2"/>
          <w:lang w:val="hr-HR" w:eastAsia="hr-HR"/>
        </w:rPr>
        <w:t xml:space="preserve">infrastrukture.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lang w:val="hr-HR" w:eastAsia="hr-HR"/>
        </w:rPr>
        <w:t xml:space="preserve">(2)  Komunalna  naknada  je  prihod  proračuna  Grada  Otočca  koji  se  koristi  za  financiranje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spacing w:val="-1"/>
          <w:lang w:val="hr-HR" w:eastAsia="hr-HR"/>
        </w:rPr>
        <w:t xml:space="preserve">održavanja i građenja komunalne infrastrukture, a može se na temelju odluke Gradskog vijeća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lang w:val="hr-HR" w:eastAsia="hr-HR"/>
        </w:rPr>
        <w:t xml:space="preserve">Grada  Otočca   koristiti  i  za  financiranje  građenja  i  održavanja  objekata  predškolskog,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spacing w:val="-1"/>
          <w:lang w:val="hr-HR" w:eastAsia="hr-HR"/>
        </w:rPr>
        <w:t xml:space="preserve">školskog, zdravstvenog i socijalnog sadržaja, javnih građevina sportske i kulturne namjene te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w w:val="105"/>
          <w:lang w:val="hr-HR" w:eastAsia="hr-HR"/>
        </w:rPr>
        <w:t xml:space="preserve">poboljšanja energetske učinkovitosti zgrada u vlasništvu Grada Otočca, ako se time ne </w:t>
      </w:r>
      <w:r w:rsidRPr="006E1E5B">
        <w:rPr>
          <w:color w:val="000000"/>
          <w:w w:val="105"/>
          <w:lang w:val="hr-HR" w:eastAsia="hr-HR"/>
        </w:rPr>
        <w:br/>
      </w:r>
      <w:r w:rsidRPr="006E1E5B">
        <w:rPr>
          <w:color w:val="000000"/>
          <w:spacing w:val="-2"/>
          <w:lang w:val="hr-HR" w:eastAsia="hr-HR"/>
        </w:rPr>
        <w:t>dovodi u pitanje mogućnost održavanja i građenja komunalne infrastruk</w: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26C898" wp14:editId="71EA374C">
                <wp:simplePos x="0" y="0"/>
                <wp:positionH relativeFrom="page">
                  <wp:posOffset>5563235</wp:posOffset>
                </wp:positionH>
                <wp:positionV relativeFrom="page">
                  <wp:posOffset>6101080</wp:posOffset>
                </wp:positionV>
                <wp:extent cx="571500" cy="155575"/>
                <wp:effectExtent l="635" t="0" r="0" b="1270"/>
                <wp:wrapNone/>
                <wp:docPr id="25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155575"/>
                        </a:xfrm>
                        <a:custGeom>
                          <a:avLst/>
                          <a:gdLst>
                            <a:gd name="T0" fmla="*/ 0 w 900"/>
                            <a:gd name="T1" fmla="*/ 245 h 245"/>
                            <a:gd name="T2" fmla="*/ 900 w 900"/>
                            <a:gd name="T3" fmla="*/ 245 h 245"/>
                            <a:gd name="T4" fmla="*/ 900 w 900"/>
                            <a:gd name="T5" fmla="*/ 0 h 245"/>
                            <a:gd name="T6" fmla="*/ 0 w 900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0" h="245">
                              <a:moveTo>
                                <a:pt x="0" y="245"/>
                              </a:moveTo>
                              <a:lnTo>
                                <a:pt x="900" y="245"/>
                              </a:lnTo>
                              <a:lnTo>
                                <a:pt x="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margin-left:438.05pt;margin-top:480.4pt;width:45pt;height: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" o:allowincell="f" path="m,245r900,l900,,,,,245xe" stroked="f">
                <v:path arrowok="t" o:connecttype="custom" o:connectlocs="0,155575;571500,155575;571500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15854C6" wp14:editId="74B8F4A3">
                <wp:simplePos x="0" y="0"/>
                <wp:positionH relativeFrom="page">
                  <wp:posOffset>6223635</wp:posOffset>
                </wp:positionH>
                <wp:positionV relativeFrom="page">
                  <wp:posOffset>6101080</wp:posOffset>
                </wp:positionV>
                <wp:extent cx="436880" cy="155575"/>
                <wp:effectExtent l="3810" t="0" r="0" b="1270"/>
                <wp:wrapNone/>
                <wp:docPr id="2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880" cy="155575"/>
                        </a:xfrm>
                        <a:custGeom>
                          <a:avLst/>
                          <a:gdLst>
                            <a:gd name="T0" fmla="*/ 0 w 688"/>
                            <a:gd name="T1" fmla="*/ 245 h 245"/>
                            <a:gd name="T2" fmla="*/ 688 w 688"/>
                            <a:gd name="T3" fmla="*/ 245 h 245"/>
                            <a:gd name="T4" fmla="*/ 688 w 688"/>
                            <a:gd name="T5" fmla="*/ 0 h 245"/>
                            <a:gd name="T6" fmla="*/ 0 w 688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88" h="245">
                              <a:moveTo>
                                <a:pt x="0" y="245"/>
                              </a:moveTo>
                              <a:lnTo>
                                <a:pt x="688" y="245"/>
                              </a:lnTo>
                              <a:lnTo>
                                <a:pt x="6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5" o:spid="_x0000_s1026" style="position:absolute;margin-left:490.05pt;margin-top:480.4pt;width:34.4pt;height:1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8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" o:allowincell="f" path="m,245r688,l688,,,,,245xe" stroked="f">
                <v:path arrowok="t" o:connecttype="custom" o:connectlocs="0,155575;436880,155575;436880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68E00B5" wp14:editId="40BE0462">
                <wp:simplePos x="0" y="0"/>
                <wp:positionH relativeFrom="page">
                  <wp:posOffset>1717040</wp:posOffset>
                </wp:positionH>
                <wp:positionV relativeFrom="page">
                  <wp:posOffset>6268085</wp:posOffset>
                </wp:positionV>
                <wp:extent cx="1064895" cy="155575"/>
                <wp:effectExtent l="2540" t="635" r="0" b="0"/>
                <wp:wrapNone/>
                <wp:docPr id="23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4895" cy="155575"/>
                        </a:xfrm>
                        <a:custGeom>
                          <a:avLst/>
                          <a:gdLst>
                            <a:gd name="T0" fmla="*/ 0 w 1677"/>
                            <a:gd name="T1" fmla="*/ 245 h 245"/>
                            <a:gd name="T2" fmla="*/ 1677 w 1677"/>
                            <a:gd name="T3" fmla="*/ 245 h 245"/>
                            <a:gd name="T4" fmla="*/ 1677 w 1677"/>
                            <a:gd name="T5" fmla="*/ 0 h 245"/>
                            <a:gd name="T6" fmla="*/ 0 w 1677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77" h="245">
                              <a:moveTo>
                                <a:pt x="0" y="245"/>
                              </a:moveTo>
                              <a:lnTo>
                                <a:pt x="1677" y="245"/>
                              </a:lnTo>
                              <a:lnTo>
                                <a:pt x="16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026" style="position:absolute;margin-left:135.2pt;margin-top:493.55pt;width:83.85pt;height:1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7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" o:allowincell="f" path="m,245r1677,l1677,,,,,245xe" stroked="f">
                <v:path arrowok="t" o:connecttype="custom" o:connectlocs="0,155575;1064895,155575;1064895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4BAFB57" wp14:editId="24492D59">
                <wp:simplePos x="0" y="0"/>
                <wp:positionH relativeFrom="page">
                  <wp:posOffset>3251200</wp:posOffset>
                </wp:positionH>
                <wp:positionV relativeFrom="page">
                  <wp:posOffset>6268085</wp:posOffset>
                </wp:positionV>
                <wp:extent cx="352425" cy="155575"/>
                <wp:effectExtent l="3175" t="635" r="0" b="0"/>
                <wp:wrapNone/>
                <wp:docPr id="22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155575"/>
                        </a:xfrm>
                        <a:custGeom>
                          <a:avLst/>
                          <a:gdLst>
                            <a:gd name="T0" fmla="*/ 0 w 555"/>
                            <a:gd name="T1" fmla="*/ 245 h 245"/>
                            <a:gd name="T2" fmla="*/ 555 w 555"/>
                            <a:gd name="T3" fmla="*/ 245 h 245"/>
                            <a:gd name="T4" fmla="*/ 555 w 555"/>
                            <a:gd name="T5" fmla="*/ 0 h 245"/>
                            <a:gd name="T6" fmla="*/ 0 w 555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55" h="245">
                              <a:moveTo>
                                <a:pt x="0" y="245"/>
                              </a:moveTo>
                              <a:lnTo>
                                <a:pt x="555" y="245"/>
                              </a:lnTo>
                              <a:lnTo>
                                <a:pt x="5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7" o:spid="_x0000_s1026" style="position:absolute;margin-left:256pt;margin-top:493.55pt;width:27.75pt;height:1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" o:allowincell="f" path="m,245r555,l555,,,,,245xe" stroked="f">
                <v:path arrowok="t" o:connecttype="custom" o:connectlocs="0,155575;352425,155575;352425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65D62A9" wp14:editId="679EB121">
                <wp:simplePos x="0" y="0"/>
                <wp:positionH relativeFrom="page">
                  <wp:posOffset>3712845</wp:posOffset>
                </wp:positionH>
                <wp:positionV relativeFrom="page">
                  <wp:posOffset>6268085</wp:posOffset>
                </wp:positionV>
                <wp:extent cx="1901190" cy="155575"/>
                <wp:effectExtent l="0" t="635" r="0" b="0"/>
                <wp:wrapNone/>
                <wp:docPr id="21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155575"/>
                        </a:xfrm>
                        <a:custGeom>
                          <a:avLst/>
                          <a:gdLst>
                            <a:gd name="T0" fmla="*/ 0 w 2994"/>
                            <a:gd name="T1" fmla="*/ 245 h 245"/>
                            <a:gd name="T2" fmla="*/ 2994 w 2994"/>
                            <a:gd name="T3" fmla="*/ 245 h 245"/>
                            <a:gd name="T4" fmla="*/ 2994 w 2994"/>
                            <a:gd name="T5" fmla="*/ 0 h 245"/>
                            <a:gd name="T6" fmla="*/ 0 w 2994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994" h="245">
                              <a:moveTo>
                                <a:pt x="0" y="245"/>
                              </a:moveTo>
                              <a:lnTo>
                                <a:pt x="2994" y="245"/>
                              </a:lnTo>
                              <a:lnTo>
                                <a:pt x="29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8" o:spid="_x0000_s1026" style="position:absolute;margin-left:292.35pt;margin-top:493.55pt;width:149.7pt;height:1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" o:allowincell="f" path="m,245r2994,l2994,,,,,245xe" stroked="f">
                <v:path arrowok="t" o:connecttype="custom" o:connectlocs="0,155575;1901190,155575;1901190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DFE209F" wp14:editId="2936413D">
                <wp:simplePos x="0" y="0"/>
                <wp:positionH relativeFrom="page">
                  <wp:posOffset>6329045</wp:posOffset>
                </wp:positionH>
                <wp:positionV relativeFrom="page">
                  <wp:posOffset>6268085</wp:posOffset>
                </wp:positionV>
                <wp:extent cx="331470" cy="155575"/>
                <wp:effectExtent l="4445" t="635" r="0" b="0"/>
                <wp:wrapNone/>
                <wp:docPr id="20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" cy="155575"/>
                        </a:xfrm>
                        <a:custGeom>
                          <a:avLst/>
                          <a:gdLst>
                            <a:gd name="T0" fmla="*/ 0 w 522"/>
                            <a:gd name="T1" fmla="*/ 245 h 245"/>
                            <a:gd name="T2" fmla="*/ 522 w 522"/>
                            <a:gd name="T3" fmla="*/ 245 h 245"/>
                            <a:gd name="T4" fmla="*/ 522 w 522"/>
                            <a:gd name="T5" fmla="*/ 0 h 245"/>
                            <a:gd name="T6" fmla="*/ 0 w 522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" h="245">
                              <a:moveTo>
                                <a:pt x="0" y="245"/>
                              </a:moveTo>
                              <a:lnTo>
                                <a:pt x="522" y="245"/>
                              </a:ln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026" style="position:absolute;margin-left:498.35pt;margin-top:493.55pt;width:26.1pt;height:1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" o:allowincell="f" path="m,245r522,l522,,,,,245xe" stroked="f">
                <v:path arrowok="t" o:connecttype="custom" o:connectlocs="0,155575;331470,155575;331470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17193F5" wp14:editId="1D45ECD5">
                <wp:simplePos x="0" y="0"/>
                <wp:positionH relativeFrom="page">
                  <wp:posOffset>1357630</wp:posOffset>
                </wp:positionH>
                <wp:positionV relativeFrom="page">
                  <wp:posOffset>6435725</wp:posOffset>
                </wp:positionV>
                <wp:extent cx="529590" cy="155575"/>
                <wp:effectExtent l="0" t="0" r="0" b="0"/>
                <wp:wrapNone/>
                <wp:docPr id="1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590" cy="155575"/>
                        </a:xfrm>
                        <a:custGeom>
                          <a:avLst/>
                          <a:gdLst>
                            <a:gd name="T0" fmla="*/ 0 w 834"/>
                            <a:gd name="T1" fmla="*/ 245 h 245"/>
                            <a:gd name="T2" fmla="*/ 834 w 834"/>
                            <a:gd name="T3" fmla="*/ 245 h 245"/>
                            <a:gd name="T4" fmla="*/ 834 w 834"/>
                            <a:gd name="T5" fmla="*/ 0 h 245"/>
                            <a:gd name="T6" fmla="*/ 0 w 834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4" h="245">
                              <a:moveTo>
                                <a:pt x="0" y="245"/>
                              </a:moveTo>
                              <a:lnTo>
                                <a:pt x="834" y="245"/>
                              </a:lnTo>
                              <a:lnTo>
                                <a:pt x="8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margin-left:106.9pt;margin-top:506.75pt;width:41.7pt;height:1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" o:allowincell="f" path="m,245r834,l834,,,,,245xe" stroked="f">
                <v:path arrowok="t" o:connecttype="custom" o:connectlocs="0,155575;529590,155575;529590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E9B5E27" wp14:editId="4977CF8A">
                <wp:simplePos x="0" y="0"/>
                <wp:positionH relativeFrom="page">
                  <wp:posOffset>2006600</wp:posOffset>
                </wp:positionH>
                <wp:positionV relativeFrom="page">
                  <wp:posOffset>6435725</wp:posOffset>
                </wp:positionV>
                <wp:extent cx="1096645" cy="155575"/>
                <wp:effectExtent l="0" t="0" r="1905" b="0"/>
                <wp:wrapNone/>
                <wp:docPr id="18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6645" cy="155575"/>
                        </a:xfrm>
                        <a:custGeom>
                          <a:avLst/>
                          <a:gdLst>
                            <a:gd name="T0" fmla="*/ 0 w 1727"/>
                            <a:gd name="T1" fmla="*/ 245 h 245"/>
                            <a:gd name="T2" fmla="*/ 1727 w 1727"/>
                            <a:gd name="T3" fmla="*/ 245 h 245"/>
                            <a:gd name="T4" fmla="*/ 1727 w 1727"/>
                            <a:gd name="T5" fmla="*/ 0 h 245"/>
                            <a:gd name="T6" fmla="*/ 0 w 1727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27" h="245">
                              <a:moveTo>
                                <a:pt x="0" y="245"/>
                              </a:moveTo>
                              <a:lnTo>
                                <a:pt x="1727" y="245"/>
                              </a:lnTo>
                              <a:lnTo>
                                <a:pt x="17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1" o:spid="_x0000_s1026" style="position:absolute;margin-left:158pt;margin-top:506.75pt;width:86.35pt;height:1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27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" o:allowincell="f" path="m,245r1727,l1727,,,,,245xe" stroked="f">
                <v:path arrowok="t" o:connecttype="custom" o:connectlocs="0,155575;1096645,155575;1096645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461C504" wp14:editId="05CFE2CE">
                <wp:simplePos x="0" y="0"/>
                <wp:positionH relativeFrom="page">
                  <wp:posOffset>3221990</wp:posOffset>
                </wp:positionH>
                <wp:positionV relativeFrom="page">
                  <wp:posOffset>6435725</wp:posOffset>
                </wp:positionV>
                <wp:extent cx="430530" cy="155575"/>
                <wp:effectExtent l="2540" t="0" r="0" b="0"/>
                <wp:wrapNone/>
                <wp:docPr id="1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530" cy="155575"/>
                        </a:xfrm>
                        <a:custGeom>
                          <a:avLst/>
                          <a:gdLst>
                            <a:gd name="T0" fmla="*/ 0 w 678"/>
                            <a:gd name="T1" fmla="*/ 245 h 245"/>
                            <a:gd name="T2" fmla="*/ 678 w 678"/>
                            <a:gd name="T3" fmla="*/ 245 h 245"/>
                            <a:gd name="T4" fmla="*/ 678 w 678"/>
                            <a:gd name="T5" fmla="*/ 0 h 245"/>
                            <a:gd name="T6" fmla="*/ 0 w 678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78" h="245">
                              <a:moveTo>
                                <a:pt x="0" y="245"/>
                              </a:moveTo>
                              <a:lnTo>
                                <a:pt x="678" y="245"/>
                              </a:lnTo>
                              <a:lnTo>
                                <a:pt x="6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2" o:spid="_x0000_s1026" style="position:absolute;margin-left:253.7pt;margin-top:506.75pt;width:33.9pt;height:1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8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" o:allowincell="f" path="m,245r678,l678,,,,,245xe" stroked="f">
                <v:path arrowok="t" o:connecttype="custom" o:connectlocs="0,155575;430530,155575;430530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33C9CBB" wp14:editId="175565A3">
                <wp:simplePos x="0" y="0"/>
                <wp:positionH relativeFrom="page">
                  <wp:posOffset>3740150</wp:posOffset>
                </wp:positionH>
                <wp:positionV relativeFrom="page">
                  <wp:posOffset>6435725</wp:posOffset>
                </wp:positionV>
                <wp:extent cx="749935" cy="155575"/>
                <wp:effectExtent l="0" t="0" r="0" b="0"/>
                <wp:wrapNone/>
                <wp:docPr id="16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935" cy="155575"/>
                        </a:xfrm>
                        <a:custGeom>
                          <a:avLst/>
                          <a:gdLst>
                            <a:gd name="T0" fmla="*/ 0 w 1181"/>
                            <a:gd name="T1" fmla="*/ 245 h 245"/>
                            <a:gd name="T2" fmla="*/ 1181 w 1181"/>
                            <a:gd name="T3" fmla="*/ 245 h 245"/>
                            <a:gd name="T4" fmla="*/ 1181 w 1181"/>
                            <a:gd name="T5" fmla="*/ 0 h 245"/>
                            <a:gd name="T6" fmla="*/ 0 w 1181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81" h="245">
                              <a:moveTo>
                                <a:pt x="0" y="245"/>
                              </a:moveTo>
                              <a:lnTo>
                                <a:pt x="1181" y="245"/>
                              </a:lnTo>
                              <a:lnTo>
                                <a:pt x="11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3" o:spid="_x0000_s1026" style="position:absolute;margin-left:294.5pt;margin-top:506.75pt;width:59.05pt;height:12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1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" o:allowincell="f" path="m,245r1181,l1181,,,,,245xe" stroked="f">
                <v:path arrowok="t" o:connecttype="custom" o:connectlocs="0,155575;749935,155575;749935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228DE6E" wp14:editId="34E9EEFD">
                <wp:simplePos x="0" y="0"/>
                <wp:positionH relativeFrom="page">
                  <wp:posOffset>5621655</wp:posOffset>
                </wp:positionH>
                <wp:positionV relativeFrom="page">
                  <wp:posOffset>6435725</wp:posOffset>
                </wp:positionV>
                <wp:extent cx="1038860" cy="155575"/>
                <wp:effectExtent l="1905" t="0" r="0" b="0"/>
                <wp:wrapNone/>
                <wp:docPr id="15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55575"/>
                        </a:xfrm>
                        <a:custGeom>
                          <a:avLst/>
                          <a:gdLst>
                            <a:gd name="T0" fmla="*/ 0 w 1636"/>
                            <a:gd name="T1" fmla="*/ 245 h 245"/>
                            <a:gd name="T2" fmla="*/ 1636 w 1636"/>
                            <a:gd name="T3" fmla="*/ 245 h 245"/>
                            <a:gd name="T4" fmla="*/ 1636 w 1636"/>
                            <a:gd name="T5" fmla="*/ 0 h 245"/>
                            <a:gd name="T6" fmla="*/ 0 w 1636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6" h="245">
                              <a:moveTo>
                                <a:pt x="0" y="245"/>
                              </a:moveTo>
                              <a:lnTo>
                                <a:pt x="1636" y="245"/>
                              </a:lnTo>
                              <a:lnTo>
                                <a:pt x="16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4" o:spid="_x0000_s1026" style="position:absolute;margin-left:442.65pt;margin-top:506.75pt;width:81.8pt;height:12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" o:allowincell="f" path="m,245r1636,l1636,,,,,245xe" stroked="f">
                <v:path arrowok="t" o:connecttype="custom" o:connectlocs="0,155575;1038860,155575;1038860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D822F43" wp14:editId="565BDE87">
                <wp:simplePos x="0" y="0"/>
                <wp:positionH relativeFrom="page">
                  <wp:posOffset>1357630</wp:posOffset>
                </wp:positionH>
                <wp:positionV relativeFrom="page">
                  <wp:posOffset>6603365</wp:posOffset>
                </wp:positionV>
                <wp:extent cx="2404110" cy="155575"/>
                <wp:effectExtent l="0" t="2540" r="635" b="3810"/>
                <wp:wrapNone/>
                <wp:docPr id="1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110" cy="155575"/>
                        </a:xfrm>
                        <a:custGeom>
                          <a:avLst/>
                          <a:gdLst>
                            <a:gd name="T0" fmla="*/ 0 w 3786"/>
                            <a:gd name="T1" fmla="*/ 245 h 245"/>
                            <a:gd name="T2" fmla="*/ 3786 w 3786"/>
                            <a:gd name="T3" fmla="*/ 245 h 245"/>
                            <a:gd name="T4" fmla="*/ 3786 w 3786"/>
                            <a:gd name="T5" fmla="*/ 0 h 245"/>
                            <a:gd name="T6" fmla="*/ 0 w 3786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86" h="245">
                              <a:moveTo>
                                <a:pt x="0" y="245"/>
                              </a:moveTo>
                              <a:lnTo>
                                <a:pt x="3786" y="245"/>
                              </a:lnTo>
                              <a:lnTo>
                                <a:pt x="37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5" o:spid="_x0000_s1026" style="position:absolute;margin-left:106.9pt;margin-top:519.95pt;width:189.3pt;height:12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8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" o:allowincell="f" path="m,245r3786,l3786,,,,,245xe" stroked="f">
                <v:path arrowok="t" o:connecttype="custom" o:connectlocs="0,155575;2404110,155575;2404110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D74BBEF" wp14:editId="225A7FF7">
                <wp:simplePos x="0" y="0"/>
                <wp:positionH relativeFrom="page">
                  <wp:posOffset>5972175</wp:posOffset>
                </wp:positionH>
                <wp:positionV relativeFrom="page">
                  <wp:posOffset>6603365</wp:posOffset>
                </wp:positionV>
                <wp:extent cx="688340" cy="155575"/>
                <wp:effectExtent l="0" t="2540" r="0" b="3810"/>
                <wp:wrapNone/>
                <wp:docPr id="13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340" cy="155575"/>
                        </a:xfrm>
                        <a:custGeom>
                          <a:avLst/>
                          <a:gdLst>
                            <a:gd name="T0" fmla="*/ 0 w 1084"/>
                            <a:gd name="T1" fmla="*/ 245 h 245"/>
                            <a:gd name="T2" fmla="*/ 1084 w 1084"/>
                            <a:gd name="T3" fmla="*/ 245 h 245"/>
                            <a:gd name="T4" fmla="*/ 1084 w 1084"/>
                            <a:gd name="T5" fmla="*/ 0 h 245"/>
                            <a:gd name="T6" fmla="*/ 0 w 1084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84" h="245">
                              <a:moveTo>
                                <a:pt x="0" y="245"/>
                              </a:moveTo>
                              <a:lnTo>
                                <a:pt x="1084" y="245"/>
                              </a:lnTo>
                              <a:lnTo>
                                <a:pt x="10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margin-left:470.25pt;margin-top:519.95pt;width:54.2pt;height:12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" o:allowincell="f" path="m,245r1084,l1084,,,,,245xe" stroked="f">
                <v:path arrowok="t" o:connecttype="custom" o:connectlocs="0,155575;688340,155575;688340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4EBECCB" wp14:editId="69E7D4DA">
                <wp:simplePos x="0" y="0"/>
                <wp:positionH relativeFrom="page">
                  <wp:posOffset>1357630</wp:posOffset>
                </wp:positionH>
                <wp:positionV relativeFrom="page">
                  <wp:posOffset>6770370</wp:posOffset>
                </wp:positionV>
                <wp:extent cx="1499235" cy="155575"/>
                <wp:effectExtent l="0" t="0" r="635" b="0"/>
                <wp:wrapNone/>
                <wp:docPr id="12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9235" cy="155575"/>
                        </a:xfrm>
                        <a:custGeom>
                          <a:avLst/>
                          <a:gdLst>
                            <a:gd name="T0" fmla="*/ 0 w 2361"/>
                            <a:gd name="T1" fmla="*/ 245 h 245"/>
                            <a:gd name="T2" fmla="*/ 2361 w 2361"/>
                            <a:gd name="T3" fmla="*/ 245 h 245"/>
                            <a:gd name="T4" fmla="*/ 2361 w 2361"/>
                            <a:gd name="T5" fmla="*/ 0 h 245"/>
                            <a:gd name="T6" fmla="*/ 0 w 2361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61" h="245">
                              <a:moveTo>
                                <a:pt x="0" y="245"/>
                              </a:moveTo>
                              <a:lnTo>
                                <a:pt x="2361" y="245"/>
                              </a:lnTo>
                              <a:lnTo>
                                <a:pt x="23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7" o:spid="_x0000_s1026" style="position:absolute;margin-left:106.9pt;margin-top:533.1pt;width:118.05pt;height:12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61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" o:allowincell="f" path="m,245r2361,l2361,,,,,245xe" stroked="f">
                <v:path arrowok="t" o:connecttype="custom" o:connectlocs="0,155575;1499235,155575;1499235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DDD965E" wp14:editId="38DE98EC">
                <wp:simplePos x="0" y="0"/>
                <wp:positionH relativeFrom="page">
                  <wp:posOffset>4058920</wp:posOffset>
                </wp:positionH>
                <wp:positionV relativeFrom="page">
                  <wp:posOffset>6770370</wp:posOffset>
                </wp:positionV>
                <wp:extent cx="1183640" cy="155575"/>
                <wp:effectExtent l="1270" t="0" r="0" b="0"/>
                <wp:wrapNone/>
                <wp:docPr id="11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640" cy="155575"/>
                        </a:xfrm>
                        <a:custGeom>
                          <a:avLst/>
                          <a:gdLst>
                            <a:gd name="T0" fmla="*/ 0 w 1864"/>
                            <a:gd name="T1" fmla="*/ 245 h 245"/>
                            <a:gd name="T2" fmla="*/ 1864 w 1864"/>
                            <a:gd name="T3" fmla="*/ 245 h 245"/>
                            <a:gd name="T4" fmla="*/ 1864 w 1864"/>
                            <a:gd name="T5" fmla="*/ 0 h 245"/>
                            <a:gd name="T6" fmla="*/ 0 w 1864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64" h="245">
                              <a:moveTo>
                                <a:pt x="0" y="245"/>
                              </a:moveTo>
                              <a:lnTo>
                                <a:pt x="1864" y="245"/>
                              </a:lnTo>
                              <a:lnTo>
                                <a:pt x="18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o:spid="_x0000_s1026" style="position:absolute;margin-left:319.6pt;margin-top:533.1pt;width:93.2pt;height:1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" o:allowincell="f" path="m,245r1864,l1864,,,,,245xe" stroked="f">
                <v:path arrowok="t" o:connecttype="custom" o:connectlocs="0,155575;1183640,155575;1183640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E9D6A7A" wp14:editId="080AB4DF">
                <wp:simplePos x="0" y="0"/>
                <wp:positionH relativeFrom="page">
                  <wp:posOffset>5328285</wp:posOffset>
                </wp:positionH>
                <wp:positionV relativeFrom="page">
                  <wp:posOffset>6770370</wp:posOffset>
                </wp:positionV>
                <wp:extent cx="470535" cy="155575"/>
                <wp:effectExtent l="3810" t="0" r="1905" b="0"/>
                <wp:wrapNone/>
                <wp:docPr id="10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535" cy="155575"/>
                        </a:xfrm>
                        <a:custGeom>
                          <a:avLst/>
                          <a:gdLst>
                            <a:gd name="T0" fmla="*/ 0 w 741"/>
                            <a:gd name="T1" fmla="*/ 245 h 245"/>
                            <a:gd name="T2" fmla="*/ 741 w 741"/>
                            <a:gd name="T3" fmla="*/ 245 h 245"/>
                            <a:gd name="T4" fmla="*/ 741 w 741"/>
                            <a:gd name="T5" fmla="*/ 0 h 245"/>
                            <a:gd name="T6" fmla="*/ 0 w 741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41" h="245">
                              <a:moveTo>
                                <a:pt x="0" y="245"/>
                              </a:moveTo>
                              <a:lnTo>
                                <a:pt x="741" y="245"/>
                              </a:lnTo>
                              <a:lnTo>
                                <a:pt x="7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margin-left:419.55pt;margin-top:533.1pt;width:37.05pt;height:12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1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" o:allowincell="f" path="m,245r741,l741,,,,,245xe" stroked="f">
                <v:path arrowok="t" o:connecttype="custom" o:connectlocs="0,155575;470535,155575;470535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DC98DBB" wp14:editId="584EF3AF">
                <wp:simplePos x="0" y="0"/>
                <wp:positionH relativeFrom="page">
                  <wp:posOffset>6360795</wp:posOffset>
                </wp:positionH>
                <wp:positionV relativeFrom="page">
                  <wp:posOffset>6770370</wp:posOffset>
                </wp:positionV>
                <wp:extent cx="268605" cy="155575"/>
                <wp:effectExtent l="0" t="0" r="0" b="0"/>
                <wp:wrapNone/>
                <wp:docPr id="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155575"/>
                        </a:xfrm>
                        <a:custGeom>
                          <a:avLst/>
                          <a:gdLst>
                            <a:gd name="T0" fmla="*/ 0 w 423"/>
                            <a:gd name="T1" fmla="*/ 245 h 245"/>
                            <a:gd name="T2" fmla="*/ 423 w 423"/>
                            <a:gd name="T3" fmla="*/ 245 h 245"/>
                            <a:gd name="T4" fmla="*/ 423 w 423"/>
                            <a:gd name="T5" fmla="*/ 0 h 245"/>
                            <a:gd name="T6" fmla="*/ 0 w 423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3" h="245">
                              <a:moveTo>
                                <a:pt x="0" y="245"/>
                              </a:moveTo>
                              <a:lnTo>
                                <a:pt x="423" y="245"/>
                              </a:lnTo>
                              <a:lnTo>
                                <a:pt x="4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0" o:spid="_x0000_s1026" style="position:absolute;margin-left:500.85pt;margin-top:533.1pt;width:21.15pt;height:12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" o:allowincell="f" path="m,245r423,l423,,,,,245xe" stroked="f">
                <v:path arrowok="t" o:connecttype="custom" o:connectlocs="0,155575;268605,155575;268605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7E7559E" wp14:editId="30CC6E75">
                <wp:simplePos x="0" y="0"/>
                <wp:positionH relativeFrom="page">
                  <wp:posOffset>1357630</wp:posOffset>
                </wp:positionH>
                <wp:positionV relativeFrom="page">
                  <wp:posOffset>6938010</wp:posOffset>
                </wp:positionV>
                <wp:extent cx="4071620" cy="155575"/>
                <wp:effectExtent l="0" t="3810" r="0" b="2540"/>
                <wp:wrapNone/>
                <wp:docPr id="8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1620" cy="155575"/>
                        </a:xfrm>
                        <a:custGeom>
                          <a:avLst/>
                          <a:gdLst>
                            <a:gd name="T0" fmla="*/ 0 w 6412"/>
                            <a:gd name="T1" fmla="*/ 245 h 245"/>
                            <a:gd name="T2" fmla="*/ 6412 w 6412"/>
                            <a:gd name="T3" fmla="*/ 245 h 245"/>
                            <a:gd name="T4" fmla="*/ 6412 w 6412"/>
                            <a:gd name="T5" fmla="*/ 0 h 245"/>
                            <a:gd name="T6" fmla="*/ 0 w 6412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412" h="245">
                              <a:moveTo>
                                <a:pt x="0" y="245"/>
                              </a:moveTo>
                              <a:lnTo>
                                <a:pt x="6412" y="245"/>
                              </a:lnTo>
                              <a:lnTo>
                                <a:pt x="64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1" o:spid="_x0000_s1026" style="position:absolute;margin-left:106.9pt;margin-top:546.3pt;width:320.6pt;height:1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1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" o:allowincell="f" path="m,245r6412,l6412,,,,,245xe" stroked="f">
                <v:path arrowok="t" o:connecttype="custom" o:connectlocs="0,155575;4071620,155575;4071620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DB65319" wp14:editId="469EC2B1">
                <wp:simplePos x="0" y="0"/>
                <wp:positionH relativeFrom="page">
                  <wp:posOffset>5492115</wp:posOffset>
                </wp:positionH>
                <wp:positionV relativeFrom="page">
                  <wp:posOffset>6938010</wp:posOffset>
                </wp:positionV>
                <wp:extent cx="1168400" cy="155575"/>
                <wp:effectExtent l="0" t="3810" r="0" b="2540"/>
                <wp:wrapNone/>
                <wp:docPr id="7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0" cy="155575"/>
                        </a:xfrm>
                        <a:custGeom>
                          <a:avLst/>
                          <a:gdLst>
                            <a:gd name="T0" fmla="*/ 0 w 1840"/>
                            <a:gd name="T1" fmla="*/ 245 h 245"/>
                            <a:gd name="T2" fmla="*/ 1840 w 1840"/>
                            <a:gd name="T3" fmla="*/ 245 h 245"/>
                            <a:gd name="T4" fmla="*/ 1840 w 1840"/>
                            <a:gd name="T5" fmla="*/ 0 h 245"/>
                            <a:gd name="T6" fmla="*/ 0 w 1840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40" h="245">
                              <a:moveTo>
                                <a:pt x="0" y="245"/>
                              </a:moveTo>
                              <a:lnTo>
                                <a:pt x="1840" y="245"/>
                              </a:lnTo>
                              <a:lnTo>
                                <a:pt x="18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margin-left:432.45pt;margin-top:546.3pt;width:92pt;height:12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" o:allowincell="f" path="m,245r1840,l1840,,,,,245xe" stroked="f">
                <v:path arrowok="t" o:connecttype="custom" o:connectlocs="0,155575;1168400,155575;1168400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39FED9F" wp14:editId="396BC720">
                <wp:simplePos x="0" y="0"/>
                <wp:positionH relativeFrom="page">
                  <wp:posOffset>3013710</wp:posOffset>
                </wp:positionH>
                <wp:positionV relativeFrom="page">
                  <wp:posOffset>7105015</wp:posOffset>
                </wp:positionV>
                <wp:extent cx="706755" cy="155575"/>
                <wp:effectExtent l="3810" t="0" r="3810" b="0"/>
                <wp:wrapNone/>
                <wp:docPr id="6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755" cy="155575"/>
                        </a:xfrm>
                        <a:custGeom>
                          <a:avLst/>
                          <a:gdLst>
                            <a:gd name="T0" fmla="*/ 0 w 1113"/>
                            <a:gd name="T1" fmla="*/ 245 h 245"/>
                            <a:gd name="T2" fmla="*/ 1113 w 1113"/>
                            <a:gd name="T3" fmla="*/ 245 h 245"/>
                            <a:gd name="T4" fmla="*/ 1113 w 1113"/>
                            <a:gd name="T5" fmla="*/ 0 h 245"/>
                            <a:gd name="T6" fmla="*/ 0 w 1113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13" h="245">
                              <a:moveTo>
                                <a:pt x="0" y="245"/>
                              </a:moveTo>
                              <a:lnTo>
                                <a:pt x="1113" y="245"/>
                              </a:lnTo>
                              <a:lnTo>
                                <a:pt x="11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3" o:spid="_x0000_s1026" style="position:absolute;margin-left:237.3pt;margin-top:559.45pt;width:55.65pt;height:12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" o:allowincell="f" path="m,245r1113,l1113,,,,,245xe" stroked="f">
                <v:path arrowok="t" o:connecttype="custom" o:connectlocs="0,155575;706755,155575;706755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6C2F2B5" wp14:editId="2FE61306">
                <wp:simplePos x="0" y="0"/>
                <wp:positionH relativeFrom="page">
                  <wp:posOffset>3836670</wp:posOffset>
                </wp:positionH>
                <wp:positionV relativeFrom="page">
                  <wp:posOffset>7105015</wp:posOffset>
                </wp:positionV>
                <wp:extent cx="459105" cy="155575"/>
                <wp:effectExtent l="0" t="0" r="0" b="0"/>
                <wp:wrapNone/>
                <wp:docPr id="5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" cy="155575"/>
                        </a:xfrm>
                        <a:custGeom>
                          <a:avLst/>
                          <a:gdLst>
                            <a:gd name="T0" fmla="*/ 0 w 723"/>
                            <a:gd name="T1" fmla="*/ 245 h 245"/>
                            <a:gd name="T2" fmla="*/ 723 w 723"/>
                            <a:gd name="T3" fmla="*/ 245 h 245"/>
                            <a:gd name="T4" fmla="*/ 723 w 723"/>
                            <a:gd name="T5" fmla="*/ 0 h 245"/>
                            <a:gd name="T6" fmla="*/ 0 w 723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3" h="245">
                              <a:moveTo>
                                <a:pt x="0" y="245"/>
                              </a:moveTo>
                              <a:lnTo>
                                <a:pt x="723" y="245"/>
                              </a:lnTo>
                              <a:lnTo>
                                <a:pt x="7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4" o:spid="_x0000_s1026" style="position:absolute;margin-left:302.1pt;margin-top:559.45pt;width:36.15pt;height:12.2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" o:allowincell="f" path="m,245r723,l723,,,,,245xe" stroked="f">
                <v:path arrowok="t" o:connecttype="custom" o:connectlocs="0,155575;459105,155575;459105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8749E07" wp14:editId="1CDF4C03">
                <wp:simplePos x="0" y="0"/>
                <wp:positionH relativeFrom="page">
                  <wp:posOffset>4411345</wp:posOffset>
                </wp:positionH>
                <wp:positionV relativeFrom="page">
                  <wp:posOffset>7105015</wp:posOffset>
                </wp:positionV>
                <wp:extent cx="2249170" cy="155575"/>
                <wp:effectExtent l="1270" t="0" r="0" b="0"/>
                <wp:wrapNone/>
                <wp:docPr id="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170" cy="155575"/>
                        </a:xfrm>
                        <a:custGeom>
                          <a:avLst/>
                          <a:gdLst>
                            <a:gd name="T0" fmla="*/ 0 w 3542"/>
                            <a:gd name="T1" fmla="*/ 245 h 245"/>
                            <a:gd name="T2" fmla="*/ 3542 w 3542"/>
                            <a:gd name="T3" fmla="*/ 245 h 245"/>
                            <a:gd name="T4" fmla="*/ 3542 w 3542"/>
                            <a:gd name="T5" fmla="*/ 0 h 245"/>
                            <a:gd name="T6" fmla="*/ 0 w 3542"/>
                            <a:gd name="T7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542" h="245">
                              <a:moveTo>
                                <a:pt x="0" y="245"/>
                              </a:moveTo>
                              <a:lnTo>
                                <a:pt x="3542" y="245"/>
                              </a:lnTo>
                              <a:lnTo>
                                <a:pt x="35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" o:spid="_x0000_s1026" style="position:absolute;margin-left:347.35pt;margin-top:559.45pt;width:177.1pt;height:12.2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" o:allowincell="f" path="m,245r3542,l3542,,,,,245xe" stroked="f">
                <v:path arrowok="t" o:connecttype="custom" o:connectlocs="0,155575;2249170,155575;2249170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D73BDEC" wp14:editId="1C49CE5E">
                <wp:simplePos x="0" y="0"/>
                <wp:positionH relativeFrom="page">
                  <wp:posOffset>1357630</wp:posOffset>
                </wp:positionH>
                <wp:positionV relativeFrom="page">
                  <wp:posOffset>7272655</wp:posOffset>
                </wp:positionV>
                <wp:extent cx="1045845" cy="154940"/>
                <wp:effectExtent l="0" t="0" r="0" b="1905"/>
                <wp:wrapNone/>
                <wp:docPr id="3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5845" cy="154940"/>
                        </a:xfrm>
                        <a:custGeom>
                          <a:avLst/>
                          <a:gdLst>
                            <a:gd name="T0" fmla="*/ 0 w 1647"/>
                            <a:gd name="T1" fmla="*/ 244 h 244"/>
                            <a:gd name="T2" fmla="*/ 1647 w 1647"/>
                            <a:gd name="T3" fmla="*/ 244 h 244"/>
                            <a:gd name="T4" fmla="*/ 1647 w 1647"/>
                            <a:gd name="T5" fmla="*/ 0 h 244"/>
                            <a:gd name="T6" fmla="*/ 0 w 1647"/>
                            <a:gd name="T7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47" h="244">
                              <a:moveTo>
                                <a:pt x="0" y="244"/>
                              </a:moveTo>
                              <a:lnTo>
                                <a:pt x="1647" y="244"/>
                              </a:lnTo>
                              <a:lnTo>
                                <a:pt x="16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6" o:spid="_x0000_s1026" style="position:absolute;margin-left:106.9pt;margin-top:572.65pt;width:82.35pt;height:12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" o:allowincell="f" path="m,244r1647,l1647,,,,,244xe" stroked="f">
                <v:path arrowok="t" o:connecttype="custom" o:connectlocs="0,154940;1045845,154940;1045845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67EB880" wp14:editId="5678E3DC">
                <wp:simplePos x="0" y="0"/>
                <wp:positionH relativeFrom="page">
                  <wp:posOffset>2463800</wp:posOffset>
                </wp:positionH>
                <wp:positionV relativeFrom="page">
                  <wp:posOffset>7272655</wp:posOffset>
                </wp:positionV>
                <wp:extent cx="423545" cy="154940"/>
                <wp:effectExtent l="0" t="0" r="0" b="1905"/>
                <wp:wrapNone/>
                <wp:docPr id="2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545" cy="154940"/>
                        </a:xfrm>
                        <a:custGeom>
                          <a:avLst/>
                          <a:gdLst>
                            <a:gd name="T0" fmla="*/ 0 w 667"/>
                            <a:gd name="T1" fmla="*/ 244 h 244"/>
                            <a:gd name="T2" fmla="*/ 667 w 667"/>
                            <a:gd name="T3" fmla="*/ 244 h 244"/>
                            <a:gd name="T4" fmla="*/ 667 w 667"/>
                            <a:gd name="T5" fmla="*/ 0 h 244"/>
                            <a:gd name="T6" fmla="*/ 0 w 667"/>
                            <a:gd name="T7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67" h="244">
                              <a:moveTo>
                                <a:pt x="0" y="244"/>
                              </a:moveTo>
                              <a:lnTo>
                                <a:pt x="667" y="244"/>
                              </a:lnTo>
                              <a:lnTo>
                                <a:pt x="6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" o:spid="_x0000_s1026" style="position:absolute;margin-left:194pt;margin-top:572.65pt;width:33.35pt;height:12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" o:allowincell="f" path="m,244r667,l667,,,,,244xe" stroked="f">
                <v:path arrowok="t" o:connecttype="custom" o:connectlocs="0,154940;423545,154940;423545,0;0,0" o:connectangles="0,0,0,0"/>
                <w10:wrap anchorx="page" anchory="page"/>
              </v:shape>
            </w:pict>
          </mc:Fallback>
        </mc:AlternateContent>
      </w:r>
      <w:r w:rsidRPr="006E1E5B">
        <w:rPr>
          <w:noProof/>
          <w:lang w:val="hr-HR" w:eastAsia="hr-HR"/>
        </w:rPr>
        <w:t>ture</w:t>
      </w:r>
      <w:bookmarkStart w:id="1" w:name="Pg2"/>
      <w:bookmarkEnd w:id="1"/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 xml:space="preserve">III. </w:t>
      </w:r>
      <w:r w:rsidRPr="006E1E5B">
        <w:rPr>
          <w:color w:val="000000"/>
          <w:spacing w:val="-3"/>
          <w:lang w:val="hr-HR" w:eastAsia="hr-HR"/>
        </w:rPr>
        <w:tab/>
        <w:t xml:space="preserve">OBVEZNICI PLAĆANJA KOMUNALNE NAKNADE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5.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(1)  Komunalnu naknadu plaća vlasnik odnosno korisnik nekretnine iz članka 4. stavka 1. ove </w:t>
      </w:r>
      <w:r w:rsidRPr="006E1E5B">
        <w:rPr>
          <w:color w:val="000000"/>
          <w:spacing w:val="-3"/>
          <w:lang w:val="hr-HR" w:eastAsia="hr-HR"/>
        </w:rPr>
        <w:t xml:space="preserve">Odluke.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6.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(1)  Korisnik nekretnine iz članka 5. stavka 1. ove Odluke plaća komunalnu naknadu: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1.   ako je na njega obveza plaćanja te naknade prenesena pisanim ugovorom,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2.   ako nekretninu koristi bez pravne osnove ili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3.   ako se ne može utvrditi vlasnik.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(2)  Vlasnik nekretnine solidarno jamči za plaćanje komunalne naknade ako je obveza plaćanja te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spacing w:val="-3"/>
          <w:lang w:val="hr-HR" w:eastAsia="hr-HR"/>
        </w:rPr>
        <w:t xml:space="preserve">naknade prenesena na korisnika nekretnine pisanim ugovorom. </w:t>
      </w: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 xml:space="preserve">IV. </w:t>
      </w:r>
      <w:r w:rsidRPr="006E1E5B">
        <w:rPr>
          <w:color w:val="000000"/>
          <w:spacing w:val="-3"/>
          <w:lang w:val="hr-HR" w:eastAsia="hr-HR"/>
        </w:rPr>
        <w:tab/>
        <w:t xml:space="preserve">OBVEZA PLAĆANJA KOMUNALNE NAKNADE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7.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 xml:space="preserve">(1)  Obveza plaćanja komunalne naknade nastaje: </w:t>
      </w:r>
    </w:p>
    <w:p w:rsidR="00F67127" w:rsidRPr="006E1E5B" w:rsidRDefault="00F67127" w:rsidP="00F67127">
      <w:pPr>
        <w:widowControl w:val="0"/>
        <w:tabs>
          <w:tab w:val="left" w:pos="2486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bookmarkStart w:id="2" w:name="Pg3"/>
      <w:bookmarkEnd w:id="2"/>
      <w:r w:rsidRPr="006E1E5B">
        <w:rPr>
          <w:color w:val="000000"/>
          <w:spacing w:val="-1"/>
          <w:lang w:val="hr-HR" w:eastAsia="hr-HR"/>
        </w:rPr>
        <w:t xml:space="preserve">1.  danom izvršnosti uporabne dozvole odnosno danom početka korištenja nekretnine koja se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spacing w:val="-2"/>
          <w:lang w:val="hr-HR" w:eastAsia="hr-HR"/>
        </w:rPr>
        <w:t xml:space="preserve">koristi bez uporabne dozvole,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2.   danom sklapanja ugovora kojim se stječe vlasništvo ili pravo korištenja nekretnine,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3.   danom pravomoćnosti odluke tijela javne vlasti kojim se stječe vlasništvo nekretnine,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4.   danom početka korištenja nekretnine koja se koristi bez pravne osnove.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(2)  Obveznik plaćanja komunalne naknade dužan je u roku od 15 dana od dana nastanka obveze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lang w:val="hr-HR" w:eastAsia="hr-HR"/>
        </w:rPr>
        <w:t xml:space="preserve">plaćanja komunalne naknade, promjene osobe obveznika ili promjene drugih podataka bitnih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spacing w:val="-1"/>
          <w:lang w:val="hr-HR" w:eastAsia="hr-HR"/>
        </w:rPr>
        <w:t xml:space="preserve">za  utvrđivanje  obveza  plaćanja  komunalne  naknade (promjena  obračunske  površine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w w:val="103"/>
          <w:lang w:val="hr-HR" w:eastAsia="hr-HR"/>
        </w:rPr>
        <w:t xml:space="preserve">nekretnine  ili  promjena  namjene  nekretnine),  prijaviti  Jedinstvenom  upravnom  odjelu Grada Otočca </w:t>
      </w:r>
      <w:r w:rsidRPr="006E1E5B">
        <w:rPr>
          <w:color w:val="000000"/>
          <w:spacing w:val="-1"/>
          <w:lang w:val="hr-HR" w:eastAsia="hr-HR"/>
        </w:rPr>
        <w:t xml:space="preserve"> nastanak te obveze odnosno </w:t>
      </w:r>
      <w:r w:rsidRPr="006E1E5B">
        <w:rPr>
          <w:color w:val="000000"/>
          <w:spacing w:val="-3"/>
          <w:lang w:val="hr-HR" w:eastAsia="hr-HR"/>
        </w:rPr>
        <w:t xml:space="preserve">promjenu tih podataka.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lang w:val="hr-HR" w:eastAsia="hr-HR"/>
        </w:rPr>
        <w:t xml:space="preserve">(3)  Ako obveznik plaćanja komunalne naknade ne prijavi obvezu plaćanja komunalne naknade,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spacing w:val="-1"/>
          <w:lang w:val="hr-HR" w:eastAsia="hr-HR"/>
        </w:rPr>
        <w:t xml:space="preserve">promjenu osobe obveznika ili promjenu drugih podataka bitnih za utvrđivanje obveze plaćanja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lang w:val="hr-HR" w:eastAsia="hr-HR"/>
        </w:rPr>
        <w:t xml:space="preserve">komunalne  naknade  u  propisanom  roku,  dužan  je  platiti  komunalnu  naknadu  od  dana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spacing w:val="-3"/>
          <w:lang w:val="hr-HR" w:eastAsia="hr-HR"/>
        </w:rPr>
        <w:t xml:space="preserve">nastanka obveze. </w:t>
      </w: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V.</w:t>
      </w:r>
      <w:r w:rsidRPr="006E1E5B">
        <w:rPr>
          <w:color w:val="000000"/>
          <w:spacing w:val="-3"/>
          <w:lang w:val="hr-HR" w:eastAsia="hr-HR"/>
        </w:rPr>
        <w:tab/>
        <w:t>PODRUČJA ZONA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8.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w w:val="103"/>
          <w:lang w:val="hr-HR" w:eastAsia="hr-HR"/>
        </w:rPr>
      </w:pPr>
      <w:r w:rsidRPr="006E1E5B">
        <w:rPr>
          <w:color w:val="000000"/>
          <w:w w:val="103"/>
          <w:lang w:val="hr-HR" w:eastAsia="hr-HR"/>
        </w:rPr>
        <w:t>(1)  Komunalna naknada plaća se na cijelom području Grada Otočca kao i u svim naseljima na području Grada Otočca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w w:val="103"/>
          <w:lang w:val="hr-HR" w:eastAsia="hr-HR"/>
        </w:rPr>
        <w:t xml:space="preserve">(2) Područja zona u Gradu Otočcu u kojima se naplaćuje komunalna naknada određuju se s </w:t>
      </w:r>
      <w:r w:rsidRPr="006E1E5B">
        <w:rPr>
          <w:color w:val="000000"/>
          <w:w w:val="103"/>
          <w:lang w:val="hr-HR" w:eastAsia="hr-HR"/>
        </w:rPr>
        <w:br/>
        <w:t xml:space="preserve"> </w:t>
      </w:r>
      <w:r w:rsidRPr="006E1E5B">
        <w:rPr>
          <w:color w:val="000000"/>
          <w:spacing w:val="-2"/>
          <w:lang w:val="hr-HR" w:eastAsia="hr-HR"/>
        </w:rPr>
        <w:t xml:space="preserve">obzirom na uređenost i opremljenost područja komunalnom infrastrukturom.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w w:val="104"/>
          <w:lang w:val="hr-HR" w:eastAsia="hr-HR"/>
        </w:rPr>
      </w:pPr>
      <w:r w:rsidRPr="006E1E5B">
        <w:rPr>
          <w:color w:val="000000"/>
          <w:w w:val="104"/>
          <w:lang w:val="hr-HR" w:eastAsia="hr-HR"/>
        </w:rPr>
        <w:t>(3) U Gradu Otočcu utvrđuju se četiri (4) zone za određivanje visine komunalne naknade: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rPr>
          <w:color w:val="000000"/>
          <w:w w:val="104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w w:val="104"/>
          <w:lang w:val="hr-HR" w:eastAsia="hr-HR"/>
        </w:rPr>
        <w:t xml:space="preserve"> 1. Prva zona je područje naselja Otočac koje je najbolje uređeno i opremljeno komunalnom </w:t>
      </w:r>
      <w:r w:rsidRPr="006E1E5B">
        <w:rPr>
          <w:color w:val="000000"/>
          <w:w w:val="104"/>
          <w:lang w:val="hr-HR" w:eastAsia="hr-HR"/>
        </w:rPr>
        <w:br/>
      </w:r>
      <w:r w:rsidRPr="006E1E5B">
        <w:rPr>
          <w:color w:val="000000"/>
          <w:spacing w:val="-3"/>
          <w:lang w:val="hr-HR" w:eastAsia="hr-HR"/>
        </w:rPr>
        <w:t xml:space="preserve">infrastrukturom i </w:t>
      </w:r>
      <w:r w:rsidRPr="006E1E5B">
        <w:rPr>
          <w:color w:val="000000"/>
          <w:spacing w:val="-2"/>
          <w:lang w:val="hr-HR" w:eastAsia="hr-HR"/>
        </w:rPr>
        <w:t>obuhvaća slijedeće ulice: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Ive Senjanina, Ruđera Boškovića, Ante Starčevića do kbr.25, </w:t>
      </w:r>
      <w:proofErr w:type="spellStart"/>
      <w:r w:rsidRPr="006E1E5B">
        <w:rPr>
          <w:color w:val="000000"/>
          <w:spacing w:val="-2"/>
          <w:lang w:val="hr-HR" w:eastAsia="hr-HR"/>
        </w:rPr>
        <w:t>Forcuranje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 do kbr.6, Petra Zrinskog, </w:t>
      </w:r>
      <w:proofErr w:type="spellStart"/>
      <w:r w:rsidRPr="006E1E5B">
        <w:rPr>
          <w:color w:val="000000"/>
          <w:spacing w:val="-2"/>
          <w:lang w:val="hr-HR" w:eastAsia="hr-HR"/>
        </w:rPr>
        <w:t>Ćirila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 i Metoda, Kralja Zvonimira, Mate Čopa, Bana Josipa Jelačića, Luka, Marka Marulića, Radnička, Nikole Tesle, Nikole </w:t>
      </w:r>
      <w:proofErr w:type="spellStart"/>
      <w:r w:rsidRPr="006E1E5B">
        <w:rPr>
          <w:color w:val="000000"/>
          <w:spacing w:val="-2"/>
          <w:lang w:val="hr-HR" w:eastAsia="hr-HR"/>
        </w:rPr>
        <w:t>Mašića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, Vladimira Nazora, </w:t>
      </w:r>
      <w:proofErr w:type="spellStart"/>
      <w:r w:rsidRPr="006E1E5B">
        <w:rPr>
          <w:color w:val="000000"/>
          <w:spacing w:val="-2"/>
          <w:lang w:val="hr-HR" w:eastAsia="hr-HR"/>
        </w:rPr>
        <w:t>Dr.Andrije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 Štampara, Vatrogasna, Bartola Kašića, Zagrebačka, </w:t>
      </w:r>
      <w:proofErr w:type="spellStart"/>
      <w:r w:rsidRPr="006E1E5B">
        <w:rPr>
          <w:color w:val="000000"/>
          <w:spacing w:val="-2"/>
          <w:lang w:val="hr-HR" w:eastAsia="hr-HR"/>
        </w:rPr>
        <w:t>Biškupljak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,Josipa </w:t>
      </w:r>
      <w:proofErr w:type="spellStart"/>
      <w:r w:rsidRPr="006E1E5B">
        <w:rPr>
          <w:color w:val="000000"/>
          <w:spacing w:val="-2"/>
          <w:lang w:val="hr-HR" w:eastAsia="hr-HR"/>
        </w:rPr>
        <w:t>Barkovića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, Miroslava Krleže, Generala Nikole </w:t>
      </w:r>
      <w:proofErr w:type="spellStart"/>
      <w:r w:rsidRPr="006E1E5B">
        <w:rPr>
          <w:color w:val="000000"/>
          <w:spacing w:val="-2"/>
          <w:lang w:val="hr-HR" w:eastAsia="hr-HR"/>
        </w:rPr>
        <w:t>maštrovića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, Trg popa Marka Mesića, Trg </w:t>
      </w:r>
      <w:proofErr w:type="spellStart"/>
      <w:r w:rsidRPr="006E1E5B">
        <w:rPr>
          <w:color w:val="000000"/>
          <w:spacing w:val="-2"/>
          <w:lang w:val="hr-HR" w:eastAsia="hr-HR"/>
        </w:rPr>
        <w:t>dr.Franje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 Tuđmana, Trg </w:t>
      </w:r>
      <w:r w:rsidRPr="006E1E5B">
        <w:rPr>
          <w:color w:val="000000"/>
          <w:spacing w:val="-2"/>
          <w:lang w:val="hr-HR" w:eastAsia="hr-HR"/>
        </w:rPr>
        <w:lastRenderedPageBreak/>
        <w:t xml:space="preserve">133. Brigade HV-a, Sajmišnu, Stjepana Radića, Jadranska, Ivana Meštrovića, </w:t>
      </w:r>
      <w:proofErr w:type="spellStart"/>
      <w:r w:rsidRPr="006E1E5B">
        <w:rPr>
          <w:color w:val="000000"/>
          <w:spacing w:val="-2"/>
          <w:lang w:val="hr-HR" w:eastAsia="hr-HR"/>
        </w:rPr>
        <w:t>Novoselija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. </w:t>
      </w:r>
      <w:proofErr w:type="spellStart"/>
      <w:r w:rsidRPr="006E1E5B">
        <w:rPr>
          <w:color w:val="000000"/>
          <w:spacing w:val="-2"/>
          <w:lang w:val="hr-HR" w:eastAsia="hr-HR"/>
        </w:rPr>
        <w:t>Špilnički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 odvojak, Velebitska, Ivane  Brlić-Mažuranić,Donja Dubrava do kbr.33, Gornja Dubrava do kbr.63, Kralja Tomislava, Svete Jelene, Tina Ujevića, Trg </w:t>
      </w:r>
      <w:proofErr w:type="spellStart"/>
      <w:r w:rsidRPr="006E1E5B">
        <w:rPr>
          <w:color w:val="000000"/>
          <w:spacing w:val="-2"/>
          <w:lang w:val="hr-HR" w:eastAsia="hr-HR"/>
        </w:rPr>
        <w:t>dr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 Dražena </w:t>
      </w:r>
      <w:proofErr w:type="spellStart"/>
      <w:r w:rsidRPr="006E1E5B">
        <w:rPr>
          <w:color w:val="000000"/>
          <w:spacing w:val="-2"/>
          <w:lang w:val="hr-HR" w:eastAsia="hr-HR"/>
        </w:rPr>
        <w:t>Bobinca</w:t>
      </w:r>
      <w:proofErr w:type="spellEnd"/>
      <w:r w:rsidRPr="006E1E5B">
        <w:rPr>
          <w:color w:val="000000"/>
          <w:spacing w:val="-2"/>
          <w:lang w:val="hr-HR" w:eastAsia="hr-HR"/>
        </w:rPr>
        <w:t>, Dragutina Tadijanovića.</w:t>
      </w:r>
    </w:p>
    <w:p w:rsidR="00F67127" w:rsidRPr="006E1E5B" w:rsidRDefault="00F67127" w:rsidP="00F67127">
      <w:pPr>
        <w:widowControl w:val="0"/>
        <w:tabs>
          <w:tab w:val="left" w:pos="5795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5795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2.   Druga zona obuhvaća sljedeće ulice: </w:t>
      </w:r>
    </w:p>
    <w:p w:rsidR="00F67127" w:rsidRPr="006E1E5B" w:rsidRDefault="00F67127" w:rsidP="00F67127">
      <w:pPr>
        <w:widowControl w:val="0"/>
        <w:tabs>
          <w:tab w:val="left" w:pos="5795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Ante Starčevića od kbr. 26, </w:t>
      </w:r>
      <w:proofErr w:type="spellStart"/>
      <w:r w:rsidRPr="006E1E5B">
        <w:rPr>
          <w:color w:val="000000"/>
          <w:spacing w:val="-2"/>
          <w:lang w:val="hr-HR" w:eastAsia="hr-HR"/>
        </w:rPr>
        <w:t>Forcuranje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 od kbr.7, </w:t>
      </w:r>
      <w:proofErr w:type="spellStart"/>
      <w:r w:rsidRPr="006E1E5B">
        <w:rPr>
          <w:color w:val="000000"/>
          <w:spacing w:val="-2"/>
          <w:lang w:val="hr-HR" w:eastAsia="hr-HR"/>
        </w:rPr>
        <w:t>Fortička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, Ivana Zajca, Kneza Branimira, Ivana Mažuranića, Silvija </w:t>
      </w:r>
      <w:proofErr w:type="spellStart"/>
      <w:r w:rsidRPr="006E1E5B">
        <w:rPr>
          <w:color w:val="000000"/>
          <w:spacing w:val="-2"/>
          <w:lang w:val="hr-HR" w:eastAsia="hr-HR"/>
        </w:rPr>
        <w:t>Strahimira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 Kranjčevića,  Ljudevita Gaja, Petra Zoranića, </w:t>
      </w:r>
      <w:proofErr w:type="spellStart"/>
      <w:r w:rsidRPr="006E1E5B">
        <w:rPr>
          <w:color w:val="000000"/>
          <w:spacing w:val="-2"/>
          <w:lang w:val="hr-HR" w:eastAsia="hr-HR"/>
        </w:rPr>
        <w:t>Frankopanska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, </w:t>
      </w:r>
      <w:proofErr w:type="spellStart"/>
      <w:r w:rsidRPr="006E1E5B">
        <w:rPr>
          <w:color w:val="000000"/>
          <w:spacing w:val="-2"/>
          <w:lang w:val="hr-HR" w:eastAsia="hr-HR"/>
        </w:rPr>
        <w:t>Kapelska</w:t>
      </w:r>
      <w:proofErr w:type="spellEnd"/>
      <w:r w:rsidRPr="006E1E5B">
        <w:rPr>
          <w:color w:val="000000"/>
          <w:spacing w:val="-2"/>
          <w:lang w:val="hr-HR" w:eastAsia="hr-HR"/>
        </w:rPr>
        <w:t>, Plitvička, Donja Dubrava od kbr.34, Gornja Dubrava od kbr.64.</w:t>
      </w:r>
    </w:p>
    <w:p w:rsidR="00F67127" w:rsidRPr="006E1E5B" w:rsidRDefault="00F67127" w:rsidP="00F67127">
      <w:pPr>
        <w:widowControl w:val="0"/>
        <w:tabs>
          <w:tab w:val="left" w:pos="2486"/>
        </w:tabs>
        <w:autoSpaceDE w:val="0"/>
        <w:autoSpaceDN w:val="0"/>
        <w:adjustRightInd w:val="0"/>
        <w:jc w:val="both"/>
        <w:rPr>
          <w:color w:val="000000"/>
          <w:w w:val="10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86"/>
        </w:tabs>
        <w:autoSpaceDE w:val="0"/>
        <w:autoSpaceDN w:val="0"/>
        <w:adjustRightInd w:val="0"/>
        <w:rPr>
          <w:color w:val="000000"/>
          <w:w w:val="103"/>
          <w:lang w:val="hr-HR" w:eastAsia="hr-HR"/>
        </w:rPr>
      </w:pPr>
      <w:r w:rsidRPr="006E1E5B">
        <w:rPr>
          <w:color w:val="000000"/>
          <w:w w:val="103"/>
          <w:lang w:val="hr-HR" w:eastAsia="hr-HR"/>
        </w:rPr>
        <w:t xml:space="preserve">3.   Treća zona obuhvaća sljedeće ulice:  </w:t>
      </w:r>
    </w:p>
    <w:p w:rsidR="00F67127" w:rsidRPr="006E1E5B" w:rsidRDefault="00F67127" w:rsidP="00F67127">
      <w:pPr>
        <w:widowControl w:val="0"/>
        <w:tabs>
          <w:tab w:val="left" w:pos="2486"/>
        </w:tabs>
        <w:autoSpaceDE w:val="0"/>
        <w:autoSpaceDN w:val="0"/>
        <w:adjustRightInd w:val="0"/>
        <w:rPr>
          <w:color w:val="000000"/>
          <w:w w:val="103"/>
          <w:lang w:val="hr-HR" w:eastAsia="hr-HR"/>
        </w:rPr>
      </w:pPr>
      <w:proofErr w:type="spellStart"/>
      <w:r w:rsidRPr="006E1E5B">
        <w:rPr>
          <w:color w:val="000000"/>
          <w:w w:val="103"/>
          <w:lang w:val="hr-HR" w:eastAsia="hr-HR"/>
        </w:rPr>
        <w:t>Vivoze</w:t>
      </w:r>
      <w:proofErr w:type="spellEnd"/>
      <w:r w:rsidRPr="006E1E5B">
        <w:rPr>
          <w:color w:val="000000"/>
          <w:w w:val="103"/>
          <w:lang w:val="hr-HR" w:eastAsia="hr-HR"/>
        </w:rPr>
        <w:t xml:space="preserve">, </w:t>
      </w:r>
      <w:proofErr w:type="spellStart"/>
      <w:r w:rsidRPr="006E1E5B">
        <w:rPr>
          <w:color w:val="000000"/>
          <w:w w:val="103"/>
          <w:lang w:val="hr-HR" w:eastAsia="hr-HR"/>
        </w:rPr>
        <w:t>Šumećica</w:t>
      </w:r>
      <w:proofErr w:type="spellEnd"/>
      <w:r w:rsidRPr="006E1E5B">
        <w:rPr>
          <w:color w:val="000000"/>
          <w:w w:val="103"/>
          <w:lang w:val="hr-HR" w:eastAsia="hr-HR"/>
        </w:rPr>
        <w:t xml:space="preserve">, poljička, Poljički odvojak, Pod </w:t>
      </w:r>
      <w:proofErr w:type="spellStart"/>
      <w:r w:rsidRPr="006E1E5B">
        <w:rPr>
          <w:color w:val="000000"/>
          <w:w w:val="103"/>
          <w:lang w:val="hr-HR" w:eastAsia="hr-HR"/>
        </w:rPr>
        <w:t>Pakljem</w:t>
      </w:r>
      <w:proofErr w:type="spellEnd"/>
      <w:r w:rsidRPr="006E1E5B">
        <w:rPr>
          <w:color w:val="000000"/>
          <w:w w:val="103"/>
          <w:lang w:val="hr-HR" w:eastAsia="hr-HR"/>
        </w:rPr>
        <w:t xml:space="preserve">, </w:t>
      </w:r>
      <w:proofErr w:type="spellStart"/>
      <w:r w:rsidRPr="006E1E5B">
        <w:rPr>
          <w:color w:val="000000"/>
          <w:w w:val="103"/>
          <w:lang w:val="hr-HR" w:eastAsia="hr-HR"/>
        </w:rPr>
        <w:t>Pakaljski</w:t>
      </w:r>
      <w:proofErr w:type="spellEnd"/>
      <w:r w:rsidRPr="006E1E5B">
        <w:rPr>
          <w:color w:val="000000"/>
          <w:w w:val="103"/>
          <w:lang w:val="hr-HR" w:eastAsia="hr-HR"/>
        </w:rPr>
        <w:t xml:space="preserve"> odvojak, Ivana Gundulića, </w:t>
      </w:r>
    </w:p>
    <w:p w:rsidR="00F67127" w:rsidRPr="006E1E5B" w:rsidRDefault="00F67127" w:rsidP="00F67127">
      <w:pPr>
        <w:widowControl w:val="0"/>
        <w:tabs>
          <w:tab w:val="left" w:pos="2486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proofErr w:type="spellStart"/>
      <w:r w:rsidRPr="006E1E5B">
        <w:rPr>
          <w:color w:val="000000"/>
          <w:w w:val="103"/>
          <w:lang w:val="hr-HR" w:eastAsia="hr-HR"/>
        </w:rPr>
        <w:t>Orovac</w:t>
      </w:r>
      <w:proofErr w:type="spellEnd"/>
      <w:r w:rsidRPr="006E1E5B">
        <w:rPr>
          <w:color w:val="000000"/>
          <w:w w:val="103"/>
          <w:lang w:val="hr-HR" w:eastAsia="hr-HR"/>
        </w:rPr>
        <w:t xml:space="preserve"> i naselja Čoviće, </w:t>
      </w:r>
      <w:proofErr w:type="spellStart"/>
      <w:r w:rsidRPr="006E1E5B">
        <w:rPr>
          <w:color w:val="000000"/>
          <w:w w:val="103"/>
          <w:lang w:val="hr-HR" w:eastAsia="hr-HR"/>
        </w:rPr>
        <w:t>Kompolje</w:t>
      </w:r>
      <w:proofErr w:type="spellEnd"/>
      <w:r w:rsidRPr="006E1E5B">
        <w:rPr>
          <w:color w:val="000000"/>
          <w:w w:val="103"/>
          <w:lang w:val="hr-HR" w:eastAsia="hr-HR"/>
        </w:rPr>
        <w:t xml:space="preserve">, </w:t>
      </w:r>
      <w:proofErr w:type="spellStart"/>
      <w:r w:rsidRPr="006E1E5B">
        <w:rPr>
          <w:color w:val="000000"/>
          <w:w w:val="103"/>
          <w:lang w:val="hr-HR" w:eastAsia="hr-HR"/>
        </w:rPr>
        <w:t>Kuterevo</w:t>
      </w:r>
      <w:proofErr w:type="spellEnd"/>
      <w:r w:rsidRPr="006E1E5B">
        <w:rPr>
          <w:color w:val="000000"/>
          <w:w w:val="103"/>
          <w:lang w:val="hr-HR" w:eastAsia="hr-HR"/>
        </w:rPr>
        <w:t xml:space="preserve">, Ličko </w:t>
      </w:r>
      <w:proofErr w:type="spellStart"/>
      <w:r w:rsidRPr="006E1E5B">
        <w:rPr>
          <w:color w:val="000000"/>
          <w:w w:val="103"/>
          <w:lang w:val="hr-HR" w:eastAsia="hr-HR"/>
        </w:rPr>
        <w:t>Lešće</w:t>
      </w:r>
      <w:proofErr w:type="spellEnd"/>
      <w:r w:rsidRPr="006E1E5B">
        <w:rPr>
          <w:color w:val="000000"/>
          <w:w w:val="103"/>
          <w:lang w:val="hr-HR" w:eastAsia="hr-HR"/>
        </w:rPr>
        <w:t xml:space="preserve">, Prozor, </w:t>
      </w:r>
      <w:proofErr w:type="spellStart"/>
      <w:r w:rsidRPr="006E1E5B">
        <w:rPr>
          <w:color w:val="000000"/>
          <w:w w:val="103"/>
          <w:lang w:val="hr-HR" w:eastAsia="hr-HR"/>
        </w:rPr>
        <w:t>Sinac</w:t>
      </w:r>
      <w:proofErr w:type="spellEnd"/>
      <w:r w:rsidRPr="006E1E5B">
        <w:rPr>
          <w:color w:val="000000"/>
          <w:w w:val="103"/>
          <w:lang w:val="hr-HR" w:eastAsia="hr-HR"/>
        </w:rPr>
        <w:t xml:space="preserve"> i Švica.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ind w:firstLine="708"/>
        <w:rPr>
          <w:color w:val="000000"/>
          <w:spacing w:val="-2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86"/>
        </w:tabs>
        <w:autoSpaceDE w:val="0"/>
        <w:autoSpaceDN w:val="0"/>
        <w:adjustRightInd w:val="0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4.</w:t>
      </w:r>
      <w:r w:rsidRPr="006E1E5B">
        <w:rPr>
          <w:color w:val="000000"/>
          <w:spacing w:val="-1"/>
          <w:lang w:val="hr-HR" w:eastAsia="hr-HR"/>
        </w:rPr>
        <w:t>Četvrta zona obuhvaća sljedeća naselja:</w:t>
      </w:r>
    </w:p>
    <w:p w:rsidR="00F67127" w:rsidRPr="006E1E5B" w:rsidRDefault="00F67127" w:rsidP="00F67127">
      <w:pPr>
        <w:widowControl w:val="0"/>
        <w:tabs>
          <w:tab w:val="left" w:pos="2486"/>
        </w:tabs>
        <w:autoSpaceDE w:val="0"/>
        <w:autoSpaceDN w:val="0"/>
        <w:adjustRightInd w:val="0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Brlog, </w:t>
      </w:r>
      <w:proofErr w:type="spellStart"/>
      <w:r w:rsidRPr="006E1E5B">
        <w:rPr>
          <w:color w:val="000000"/>
          <w:spacing w:val="-1"/>
          <w:lang w:val="hr-HR" w:eastAsia="hr-HR"/>
        </w:rPr>
        <w:t>Brloška</w:t>
      </w:r>
      <w:proofErr w:type="spellEnd"/>
      <w:r w:rsidRPr="006E1E5B">
        <w:rPr>
          <w:color w:val="000000"/>
          <w:spacing w:val="-1"/>
          <w:lang w:val="hr-HR" w:eastAsia="hr-HR"/>
        </w:rPr>
        <w:t xml:space="preserve">  Dubrava, Dabar, Doljani, Drenov Klanac, Glavace, Hrvatsko polje, </w:t>
      </w:r>
      <w:proofErr w:type="spellStart"/>
      <w:r w:rsidRPr="006E1E5B">
        <w:rPr>
          <w:color w:val="000000"/>
          <w:spacing w:val="-1"/>
          <w:lang w:val="hr-HR" w:eastAsia="hr-HR"/>
        </w:rPr>
        <w:t>Lipovlje</w:t>
      </w:r>
      <w:proofErr w:type="spellEnd"/>
      <w:r w:rsidRPr="006E1E5B">
        <w:rPr>
          <w:color w:val="000000"/>
          <w:spacing w:val="-1"/>
          <w:lang w:val="hr-HR" w:eastAsia="hr-HR"/>
        </w:rPr>
        <w:t xml:space="preserve">, </w:t>
      </w:r>
      <w:proofErr w:type="spellStart"/>
      <w:r w:rsidRPr="006E1E5B">
        <w:rPr>
          <w:color w:val="000000"/>
          <w:spacing w:val="-1"/>
          <w:lang w:val="hr-HR" w:eastAsia="hr-HR"/>
        </w:rPr>
        <w:t>Podum</w:t>
      </w:r>
      <w:proofErr w:type="spellEnd"/>
      <w:r w:rsidRPr="006E1E5B">
        <w:rPr>
          <w:color w:val="000000"/>
          <w:spacing w:val="-1"/>
          <w:lang w:val="hr-HR" w:eastAsia="hr-HR"/>
        </w:rPr>
        <w:t xml:space="preserve">, Ponori, </w:t>
      </w:r>
      <w:proofErr w:type="spellStart"/>
      <w:r w:rsidRPr="006E1E5B">
        <w:rPr>
          <w:color w:val="000000"/>
          <w:spacing w:val="-1"/>
          <w:lang w:val="hr-HR" w:eastAsia="hr-HR"/>
        </w:rPr>
        <w:t>Ramljani</w:t>
      </w:r>
      <w:proofErr w:type="spellEnd"/>
      <w:r w:rsidRPr="006E1E5B">
        <w:rPr>
          <w:color w:val="000000"/>
          <w:spacing w:val="-1"/>
          <w:lang w:val="hr-HR" w:eastAsia="hr-HR"/>
        </w:rPr>
        <w:t>, Staro Selo, Škare.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1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VI.</w:t>
      </w:r>
      <w:r w:rsidRPr="006E1E5B">
        <w:rPr>
          <w:color w:val="000000"/>
          <w:spacing w:val="-2"/>
          <w:lang w:val="hr-HR" w:eastAsia="hr-HR"/>
        </w:rPr>
        <w:tab/>
        <w:t>KOEFICIJENTI ZONA (</w:t>
      </w:r>
      <w:proofErr w:type="spellStart"/>
      <w:r w:rsidRPr="006E1E5B">
        <w:rPr>
          <w:color w:val="000000"/>
          <w:spacing w:val="-2"/>
          <w:lang w:val="hr-HR" w:eastAsia="hr-HR"/>
        </w:rPr>
        <w:t>Kz</w:t>
      </w:r>
      <w:proofErr w:type="spellEnd"/>
      <w:r w:rsidRPr="006E1E5B">
        <w:rPr>
          <w:color w:val="000000"/>
          <w:spacing w:val="-2"/>
          <w:lang w:val="hr-HR" w:eastAsia="hr-HR"/>
        </w:rPr>
        <w:t>)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9.</w:t>
      </w:r>
    </w:p>
    <w:p w:rsidR="00F67127" w:rsidRPr="006E1E5B" w:rsidRDefault="00F67127" w:rsidP="00F67127">
      <w:pPr>
        <w:widowControl w:val="0"/>
        <w:tabs>
          <w:tab w:val="left" w:pos="4794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(1)  </w:t>
      </w:r>
      <w:r>
        <w:rPr>
          <w:color w:val="000000"/>
          <w:spacing w:val="-2"/>
          <w:lang w:val="hr-HR" w:eastAsia="hr-HR"/>
        </w:rPr>
        <w:t xml:space="preserve">Vrijednost  koeficijenta  zona  </w:t>
      </w:r>
      <w:r w:rsidRPr="006E1E5B">
        <w:rPr>
          <w:color w:val="000000"/>
          <w:spacing w:val="-3"/>
          <w:lang w:val="hr-HR" w:eastAsia="hr-HR"/>
        </w:rPr>
        <w:t>(</w:t>
      </w:r>
      <w:proofErr w:type="spellStart"/>
      <w:r w:rsidRPr="006E1E5B">
        <w:rPr>
          <w:color w:val="000000"/>
          <w:spacing w:val="-3"/>
          <w:lang w:val="hr-HR" w:eastAsia="hr-HR"/>
        </w:rPr>
        <w:t>Kz</w:t>
      </w:r>
      <w:proofErr w:type="spellEnd"/>
      <w:r w:rsidRPr="006E1E5B">
        <w:rPr>
          <w:color w:val="000000"/>
          <w:spacing w:val="-3"/>
          <w:lang w:val="hr-HR" w:eastAsia="hr-HR"/>
        </w:rPr>
        <w:t xml:space="preserve">)  za  pojedine  zone  odnose  se  na  sve  vrste  nekretnina  i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 xml:space="preserve">djelatnosti u toj zoni ako ovom Odlukom nije propisano drugačije.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10.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(1)  Koeficijenti zona (</w:t>
      </w:r>
      <w:proofErr w:type="spellStart"/>
      <w:r w:rsidRPr="006E1E5B">
        <w:rPr>
          <w:color w:val="000000"/>
          <w:spacing w:val="-2"/>
          <w:lang w:val="hr-HR" w:eastAsia="hr-HR"/>
        </w:rPr>
        <w:t>Kz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) iznose: </w:t>
      </w:r>
    </w:p>
    <w:p w:rsidR="00F67127" w:rsidRPr="006E1E5B" w:rsidRDefault="00F67127" w:rsidP="00F67127">
      <w:pPr>
        <w:widowControl w:val="0"/>
        <w:tabs>
          <w:tab w:val="left" w:pos="1817"/>
          <w:tab w:val="left" w:leader="dot" w:pos="10063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1.Prva zona iznosi</w:t>
      </w:r>
      <w:r w:rsidRPr="006E1E5B">
        <w:rPr>
          <w:color w:val="000000"/>
          <w:spacing w:val="-2"/>
          <w:lang w:val="hr-HR" w:eastAsia="hr-HR"/>
        </w:rPr>
        <w:tab/>
        <w:t>1,00</w:t>
      </w:r>
    </w:p>
    <w:p w:rsidR="00F67127" w:rsidRPr="006E1E5B" w:rsidRDefault="00F67127" w:rsidP="00F67127">
      <w:pPr>
        <w:widowControl w:val="0"/>
        <w:tabs>
          <w:tab w:val="left" w:pos="1817"/>
          <w:tab w:val="left" w:leader="dot" w:pos="10063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2.Druga zona iznosi</w:t>
      </w:r>
      <w:r w:rsidRPr="006E1E5B">
        <w:rPr>
          <w:color w:val="000000"/>
          <w:spacing w:val="-2"/>
          <w:lang w:val="hr-HR" w:eastAsia="hr-HR"/>
        </w:rPr>
        <w:tab/>
        <w:t>0,90</w:t>
      </w:r>
    </w:p>
    <w:p w:rsidR="00F67127" w:rsidRPr="006E1E5B" w:rsidRDefault="00F67127" w:rsidP="00F67127">
      <w:pPr>
        <w:widowControl w:val="0"/>
        <w:tabs>
          <w:tab w:val="left" w:pos="1817"/>
          <w:tab w:val="left" w:leader="dot" w:pos="10063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3.Treća zona iznosi</w:t>
      </w:r>
      <w:r w:rsidRPr="006E1E5B">
        <w:rPr>
          <w:color w:val="000000"/>
          <w:spacing w:val="-2"/>
          <w:lang w:val="hr-HR" w:eastAsia="hr-HR"/>
        </w:rPr>
        <w:tab/>
        <w:t>0,80</w:t>
      </w:r>
    </w:p>
    <w:p w:rsidR="00F67127" w:rsidRPr="006E1E5B" w:rsidRDefault="00F67127" w:rsidP="00F67127">
      <w:pPr>
        <w:widowControl w:val="0"/>
        <w:tabs>
          <w:tab w:val="left" w:pos="1817"/>
          <w:tab w:val="left" w:leader="dot" w:pos="10063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4.Četvrta zona iznosi 0,60</w:t>
      </w: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VII.</w:t>
      </w:r>
      <w:r w:rsidRPr="006E1E5B">
        <w:rPr>
          <w:color w:val="000000"/>
          <w:spacing w:val="-3"/>
          <w:lang w:val="hr-HR" w:eastAsia="hr-HR"/>
        </w:rPr>
        <w:tab/>
        <w:t>KOEFICIJENTI NAMJENE (Kn)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ind w:firstLine="404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Članak 11.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ind w:firstLine="360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>(1)  Koeficijent namjene (Kn) ovisno o vrsti nekretnine i djelatnosti koja se obavlja iznosi za: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1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1790"/>
          <w:tab w:val="left" w:pos="3344"/>
          <w:tab w:val="left" w:pos="10056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1.</w:t>
      </w:r>
      <w:r w:rsidRPr="006E1E5B">
        <w:rPr>
          <w:color w:val="000000"/>
          <w:spacing w:val="-2"/>
          <w:position w:val="-2"/>
          <w:lang w:val="hr-HR" w:eastAsia="hr-HR"/>
        </w:rPr>
        <w:t>Stambeni prostor</w:t>
      </w:r>
      <w:r w:rsidRPr="006E1E5B">
        <w:rPr>
          <w:color w:val="000000"/>
          <w:spacing w:val="-2"/>
          <w:position w:val="-2"/>
          <w:lang w:val="hr-HR" w:eastAsia="hr-HR"/>
        </w:rPr>
        <w:tab/>
      </w:r>
      <w:r w:rsidRPr="006E1E5B">
        <w:rPr>
          <w:color w:val="000000"/>
          <w:spacing w:val="-3"/>
          <w:lang w:val="hr-HR" w:eastAsia="hr-HR"/>
        </w:rPr>
        <w:t>1,00</w:t>
      </w:r>
    </w:p>
    <w:p w:rsidR="00F67127" w:rsidRPr="006E1E5B" w:rsidRDefault="00F67127" w:rsidP="00F67127">
      <w:pPr>
        <w:widowControl w:val="0"/>
        <w:tabs>
          <w:tab w:val="left" w:pos="1790"/>
          <w:tab w:val="left" w:leader="dot" w:pos="10056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2..Garažni prostor</w:t>
      </w:r>
      <w:r w:rsidRPr="006E1E5B">
        <w:rPr>
          <w:color w:val="000000"/>
          <w:spacing w:val="-2"/>
          <w:lang w:val="hr-HR" w:eastAsia="hr-HR"/>
        </w:rPr>
        <w:tab/>
      </w:r>
      <w:r w:rsidRPr="006E1E5B">
        <w:rPr>
          <w:color w:val="000000"/>
          <w:spacing w:val="-3"/>
          <w:lang w:val="hr-HR" w:eastAsia="hr-HR"/>
        </w:rPr>
        <w:t>1,00</w:t>
      </w:r>
    </w:p>
    <w:p w:rsidR="00F67127" w:rsidRPr="006E1E5B" w:rsidRDefault="00F67127" w:rsidP="00F67127">
      <w:pPr>
        <w:widowControl w:val="0"/>
        <w:tabs>
          <w:tab w:val="left" w:pos="1790"/>
          <w:tab w:val="left" w:leader="dot" w:pos="10056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3.</w:t>
      </w:r>
      <w:r w:rsidRPr="006E1E5B">
        <w:rPr>
          <w:color w:val="000000"/>
          <w:spacing w:val="-2"/>
          <w:lang w:val="hr-HR" w:eastAsia="hr-HR"/>
        </w:rPr>
        <w:t>Neizgrađeno građevinsko zemljište 0,05</w:t>
      </w:r>
    </w:p>
    <w:p w:rsidR="00F67127" w:rsidRPr="006E1E5B" w:rsidRDefault="00F67127" w:rsidP="00F67127">
      <w:pPr>
        <w:widowControl w:val="0"/>
        <w:tabs>
          <w:tab w:val="left" w:pos="1790"/>
          <w:tab w:val="left" w:leader="dot" w:pos="10056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4.</w:t>
      </w:r>
      <w:r w:rsidRPr="006E1E5B">
        <w:rPr>
          <w:color w:val="000000"/>
          <w:spacing w:val="-2"/>
          <w:lang w:val="hr-HR" w:eastAsia="hr-HR"/>
        </w:rPr>
        <w:t xml:space="preserve">  Poslovni prostor ovisno o djelatnosti na područjima (Sukladno metodologiji Nacionalne klasifikacije </w:t>
      </w:r>
    </w:p>
    <w:p w:rsidR="00F67127" w:rsidRPr="006E1E5B" w:rsidRDefault="00F67127" w:rsidP="00F67127">
      <w:pPr>
        <w:widowControl w:val="0"/>
        <w:tabs>
          <w:tab w:val="left" w:pos="1790"/>
          <w:tab w:val="left" w:leader="dot" w:pos="10056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djelatnosti 2007.-NKD 2007., Narodne novine broj 58/2007) kako slijedi: </w:t>
      </w:r>
    </w:p>
    <w:p w:rsidR="00F67127" w:rsidRPr="006E1E5B" w:rsidRDefault="00F67127" w:rsidP="00F67127">
      <w:pPr>
        <w:widowControl w:val="0"/>
        <w:tabs>
          <w:tab w:val="left" w:pos="1790"/>
          <w:tab w:val="left" w:leader="dot" w:pos="10056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               </w:t>
      </w:r>
    </w:p>
    <w:tbl>
      <w:tblPr>
        <w:tblStyle w:val="Reetkatablice1"/>
        <w:tblW w:w="0" w:type="auto"/>
        <w:tblInd w:w="959" w:type="dxa"/>
        <w:tblLook w:val="04A0" w:firstRow="1" w:lastRow="0" w:firstColumn="1" w:lastColumn="0" w:noHBand="0" w:noVBand="1"/>
      </w:tblPr>
      <w:tblGrid>
        <w:gridCol w:w="1642"/>
        <w:gridCol w:w="1374"/>
        <w:gridCol w:w="5313"/>
      </w:tblGrid>
      <w:tr w:rsidR="00F67127" w:rsidRPr="006E1E5B" w:rsidTr="009C5602">
        <w:tc>
          <w:tcPr>
            <w:tcW w:w="1982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Koeficijent namjene</w:t>
            </w:r>
          </w:p>
        </w:tc>
        <w:tc>
          <w:tcPr>
            <w:tcW w:w="1577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Područje, Odjeljak, Skupina, Razred</w:t>
            </w:r>
          </w:p>
        </w:tc>
        <w:tc>
          <w:tcPr>
            <w:tcW w:w="6505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Naziv djelatnosti</w:t>
            </w:r>
          </w:p>
        </w:tc>
      </w:tr>
      <w:tr w:rsidR="00F67127" w:rsidRPr="006E1E5B" w:rsidTr="009C5602">
        <w:tc>
          <w:tcPr>
            <w:tcW w:w="1982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10,00</w:t>
            </w:r>
          </w:p>
        </w:tc>
        <w:tc>
          <w:tcPr>
            <w:tcW w:w="1577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I,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56.2,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N,77.10</w:t>
            </w:r>
          </w:p>
        </w:tc>
        <w:tc>
          <w:tcPr>
            <w:tcW w:w="6505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b/>
                <w:color w:val="000000"/>
                <w:spacing w:val="-2"/>
                <w:lang w:val="hr-HR"/>
              </w:rPr>
            </w:pPr>
            <w:r w:rsidRPr="006E1E5B">
              <w:rPr>
                <w:b/>
                <w:color w:val="000000"/>
                <w:spacing w:val="-2"/>
                <w:lang w:val="hr-HR"/>
              </w:rPr>
              <w:t>DJELATNOSTI PRIPREME I USLIŽIVANJA HRANE I PIĆA /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b/>
                <w:color w:val="000000"/>
                <w:spacing w:val="-2"/>
                <w:lang w:val="hr-HR"/>
              </w:rPr>
            </w:pPr>
            <w:r w:rsidRPr="006E1E5B">
              <w:rPr>
                <w:b/>
                <w:color w:val="000000"/>
                <w:spacing w:val="-2"/>
                <w:lang w:val="hr-HR"/>
              </w:rPr>
              <w:t>ADMINISTRATIVNE I POMOĆNE USLUŽNE DJELATNOSTI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proofErr w:type="spellStart"/>
            <w:r w:rsidRPr="006E1E5B">
              <w:rPr>
                <w:color w:val="000000"/>
                <w:spacing w:val="-2"/>
                <w:lang w:val="hr-HR"/>
              </w:rPr>
              <w:t>Caffe</w:t>
            </w:r>
            <w:proofErr w:type="spellEnd"/>
            <w:r w:rsidRPr="006E1E5B">
              <w:rPr>
                <w:color w:val="000000"/>
                <w:spacing w:val="-2"/>
                <w:lang w:val="hr-HR"/>
              </w:rPr>
              <w:t xml:space="preserve"> barovi, noćni barovi, disko  klubovi, bife, </w:t>
            </w:r>
            <w:proofErr w:type="spellStart"/>
            <w:r w:rsidRPr="006E1E5B">
              <w:rPr>
                <w:color w:val="000000"/>
                <w:spacing w:val="-2"/>
                <w:lang w:val="hr-HR"/>
              </w:rPr>
              <w:t>bistoi</w:t>
            </w:r>
            <w:proofErr w:type="spellEnd"/>
            <w:r w:rsidRPr="006E1E5B">
              <w:rPr>
                <w:color w:val="000000"/>
                <w:spacing w:val="-2"/>
                <w:lang w:val="hr-HR"/>
              </w:rPr>
              <w:t xml:space="preserve">, igračnice, </w:t>
            </w:r>
            <w:proofErr w:type="spellStart"/>
            <w:r w:rsidRPr="006E1E5B">
              <w:rPr>
                <w:color w:val="000000"/>
                <w:spacing w:val="-2"/>
                <w:lang w:val="hr-HR"/>
              </w:rPr>
              <w:t>rent</w:t>
            </w:r>
            <w:proofErr w:type="spellEnd"/>
            <w:r w:rsidRPr="006E1E5B">
              <w:rPr>
                <w:color w:val="000000"/>
                <w:spacing w:val="-2"/>
                <w:lang w:val="hr-HR"/>
              </w:rPr>
              <w:t>-a-car usluge</w:t>
            </w:r>
          </w:p>
        </w:tc>
      </w:tr>
      <w:tr w:rsidR="00F67127" w:rsidRPr="006E1E5B" w:rsidTr="009C5602">
        <w:tc>
          <w:tcPr>
            <w:tcW w:w="1982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9,00</w:t>
            </w:r>
          </w:p>
        </w:tc>
        <w:tc>
          <w:tcPr>
            <w:tcW w:w="1577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K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,L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,92</w:t>
            </w:r>
          </w:p>
        </w:tc>
        <w:tc>
          <w:tcPr>
            <w:tcW w:w="6505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b/>
                <w:color w:val="000000"/>
                <w:spacing w:val="-2"/>
                <w:lang w:val="hr-HR"/>
              </w:rPr>
            </w:pPr>
            <w:r w:rsidRPr="006E1E5B">
              <w:rPr>
                <w:b/>
                <w:color w:val="000000"/>
                <w:spacing w:val="-2"/>
                <w:lang w:val="hr-HR"/>
              </w:rPr>
              <w:t>FINANCIJSKE DJELATNOSTI I DJELATNOSTI OSIGURANJA, POSLOVANJE NEKRETNINAMA, DJELATNOSTIMA KOCKANJA I KLAĐENJA, STRUČNE, ZNANSTVENE I TEHNIČKE DJELATNOSTI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 xml:space="preserve">Banke, financijske agencije, osiguravajući zavodi, igre na sreću, predstavništva, poslovna udruženja, premjeravanje i </w:t>
            </w:r>
            <w:proofErr w:type="spellStart"/>
            <w:r w:rsidRPr="006E1E5B">
              <w:rPr>
                <w:color w:val="000000"/>
                <w:spacing w:val="-2"/>
                <w:lang w:val="hr-HR"/>
              </w:rPr>
              <w:t>kartiranje</w:t>
            </w:r>
            <w:proofErr w:type="spellEnd"/>
            <w:r w:rsidRPr="006E1E5B">
              <w:rPr>
                <w:color w:val="000000"/>
                <w:spacing w:val="-2"/>
                <w:lang w:val="hr-HR"/>
              </w:rPr>
              <w:t xml:space="preserve"> zemljišta,advokatske kancelarije, projektne organizacije, poduzeća za obavljanje knjigovodstvenih usluga, objekti i </w:t>
            </w:r>
            <w:r w:rsidRPr="006E1E5B">
              <w:rPr>
                <w:color w:val="000000"/>
                <w:spacing w:val="-2"/>
                <w:lang w:val="hr-HR"/>
              </w:rPr>
              <w:lastRenderedPageBreak/>
              <w:t xml:space="preserve">zemljišta HP i HT </w:t>
            </w:r>
          </w:p>
        </w:tc>
      </w:tr>
      <w:tr w:rsidR="00F67127" w:rsidRPr="006E1E5B" w:rsidTr="009C5602">
        <w:tc>
          <w:tcPr>
            <w:tcW w:w="1982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lastRenderedPageBreak/>
              <w:t>8,00</w:t>
            </w:r>
          </w:p>
        </w:tc>
        <w:tc>
          <w:tcPr>
            <w:tcW w:w="1577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M,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69.10,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I,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G</w:t>
            </w:r>
          </w:p>
        </w:tc>
        <w:tc>
          <w:tcPr>
            <w:tcW w:w="6505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b/>
                <w:color w:val="000000"/>
                <w:spacing w:val="-2"/>
                <w:lang w:val="hr-HR"/>
              </w:rPr>
            </w:pPr>
            <w:r w:rsidRPr="006E1E5B">
              <w:rPr>
                <w:b/>
                <w:color w:val="000000"/>
                <w:spacing w:val="-2"/>
                <w:lang w:val="hr-HR"/>
              </w:rPr>
              <w:t>DJELATNOSTI PRIPREME I USLUŽIVANJA HRANE I PIĆA /TRGOVINA NA VELIKO I MALO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 xml:space="preserve">kavane, restorani, gostionice, krčme, konobe, pivnice, buregdžije pečenjare, zdravljaci, Slastičarne, trgovine (osim trgovina prehrambenih proizvoda, trgovina pogrebnom opremom, metalnom i električnom robom,, trgovina boja i lakova i kemikalija, knjižare,sjemenarnice,cvjećarne,tržnice,, hladnjače, apoteke.)                          </w:t>
            </w:r>
          </w:p>
        </w:tc>
      </w:tr>
      <w:tr w:rsidR="00F67127" w:rsidRPr="006E1E5B" w:rsidTr="009C5602">
        <w:tc>
          <w:tcPr>
            <w:tcW w:w="1982" w:type="dxa"/>
            <w:tcBorders>
              <w:bottom w:val="single" w:sz="4" w:space="0" w:color="auto"/>
            </w:tcBorders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5,00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I,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55</w:t>
            </w:r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b/>
                <w:color w:val="000000"/>
                <w:spacing w:val="-2"/>
                <w:lang w:val="hr-HR"/>
              </w:rPr>
            </w:pPr>
            <w:r w:rsidRPr="006E1E5B">
              <w:rPr>
                <w:b/>
                <w:color w:val="000000"/>
                <w:spacing w:val="-2"/>
                <w:lang w:val="hr-HR"/>
              </w:rPr>
              <w:t>DJELATNOST PRUŽANJA SMJEŠTAJA TE PRIPREME I USLUŽIVANJA HRANE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hoteli, moteli, pansioni, turistička naselja, odmarališta otvorenog tipa,</w:t>
            </w:r>
          </w:p>
        </w:tc>
      </w:tr>
      <w:tr w:rsidR="00F67127" w:rsidRPr="006E1E5B" w:rsidTr="009C5602">
        <w:tc>
          <w:tcPr>
            <w:tcW w:w="1982" w:type="dxa"/>
            <w:tcBorders>
              <w:bottom w:val="single" w:sz="4" w:space="0" w:color="auto"/>
            </w:tcBorders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F,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G,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45,47,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S,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95.2,96.09</w:t>
            </w:r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b/>
                <w:color w:val="000000"/>
                <w:spacing w:val="-2"/>
                <w:lang w:val="hr-HR"/>
              </w:rPr>
              <w:t>GRAĐEVINARSTVO, TRGOVINA NA VELIKO I MALO, POPRAVAK MOTORNIH VOZILA I MOTOCIKALA</w:t>
            </w:r>
            <w:r w:rsidRPr="006E1E5B">
              <w:rPr>
                <w:color w:val="000000"/>
                <w:spacing w:val="-2"/>
                <w:lang w:val="hr-HR"/>
              </w:rPr>
              <w:t>, Trgovina na malo hranom i pićima i duhanskim proizvodima u specijaliziranim trgovinama</w:t>
            </w:r>
            <w:r w:rsidRPr="006E1E5B">
              <w:rPr>
                <w:b/>
                <w:color w:val="000000"/>
                <w:spacing w:val="-2"/>
                <w:lang w:val="hr-HR"/>
              </w:rPr>
              <w:t>, OSTALE USLUŽNE DJELATNOSTI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 xml:space="preserve">Graditeljstvo, </w:t>
            </w:r>
            <w:proofErr w:type="spellStart"/>
            <w:r w:rsidRPr="006E1E5B">
              <w:rPr>
                <w:color w:val="000000"/>
                <w:spacing w:val="-2"/>
                <w:lang w:val="hr-HR"/>
              </w:rPr>
              <w:t>ribnjačarstvo</w:t>
            </w:r>
            <w:proofErr w:type="spellEnd"/>
            <w:r w:rsidRPr="006E1E5B">
              <w:rPr>
                <w:color w:val="000000"/>
                <w:spacing w:val="-2"/>
                <w:lang w:val="hr-HR"/>
              </w:rPr>
              <w:t>, usluge u željezničkom prometu, automehaničari, autolimari, Autolakireri, vulkanizeri, staklari, grafičari, auto praonice, zanatske proizvodne radionice, trgovine pogrebnom opremom, metalne i električne robe, boja, lakova i kemikalija, knjižare,sjemenare, cvjećarne, tržnice, hladnjače, apoteke, urari, zlatari i slične djelatnosti</w:t>
            </w:r>
          </w:p>
        </w:tc>
      </w:tr>
      <w:tr w:rsidR="00F67127" w:rsidRPr="006E1E5B" w:rsidTr="009C5602">
        <w:trPr>
          <w:trHeight w:val="58"/>
        </w:trPr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</w:p>
        </w:tc>
      </w:tr>
      <w:tr w:rsidR="00F67127" w:rsidRPr="006E1E5B" w:rsidTr="009C5602">
        <w:tc>
          <w:tcPr>
            <w:tcW w:w="1982" w:type="dxa"/>
            <w:tcBorders>
              <w:top w:val="single" w:sz="4" w:space="0" w:color="auto"/>
            </w:tcBorders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3,00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H,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49,0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B,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C,D,G,S</w:t>
            </w:r>
          </w:p>
        </w:tc>
        <w:tc>
          <w:tcPr>
            <w:tcW w:w="6505" w:type="dxa"/>
            <w:tcBorders>
              <w:top w:val="single" w:sz="4" w:space="0" w:color="auto"/>
            </w:tcBorders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b/>
                <w:color w:val="000000"/>
                <w:spacing w:val="-2"/>
                <w:lang w:val="hr-HR"/>
              </w:rPr>
            </w:pPr>
            <w:r w:rsidRPr="006E1E5B">
              <w:rPr>
                <w:b/>
                <w:color w:val="000000"/>
                <w:spacing w:val="-2"/>
                <w:lang w:val="hr-HR"/>
              </w:rPr>
              <w:t>TRGOVINA NA VELIKO I MALO, OSTALE USLUŽNE DJELATNOSTI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usluge u cestovnom prometu, industrijska djelatnost,(zatvoreni prostori), skladišta i otkup otpadaka,Elektroenergetska postrojenja, poljoprivredne zadruge,Proizvodnja prehrambenih proizvoda, optičari, knjigoveže, popravak kućanskih aparata i uređaja, ostale osobne usluge, fino mehaničari, fotografi, fotokopiranje, Metaloprerađivačka djelatnost, trgovine prehrambenih proizvoda</w:t>
            </w:r>
          </w:p>
        </w:tc>
      </w:tr>
      <w:tr w:rsidR="00F67127" w:rsidRPr="006E1E5B" w:rsidTr="009C5602">
        <w:tc>
          <w:tcPr>
            <w:tcW w:w="1982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2,00</w:t>
            </w:r>
          </w:p>
        </w:tc>
        <w:tc>
          <w:tcPr>
            <w:tcW w:w="1577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0,84.1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84.2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S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94.9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96</w:t>
            </w:r>
          </w:p>
        </w:tc>
        <w:tc>
          <w:tcPr>
            <w:tcW w:w="6505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b/>
                <w:color w:val="000000"/>
                <w:spacing w:val="-2"/>
                <w:lang w:val="hr-HR"/>
              </w:rPr>
              <w:t>JAVNA UPRAVA O OBRANA: OBVEZNO SOCIJALNO OSIGURANJE, OSTALE USLUŽNE DJELATNOSTI</w:t>
            </w:r>
            <w:r w:rsidRPr="006E1E5B">
              <w:rPr>
                <w:color w:val="000000"/>
                <w:spacing w:val="-2"/>
                <w:lang w:val="hr-HR"/>
              </w:rPr>
              <w:t>-djelatnosti članskih organizacija, ostale osobne uslužne djelatnosti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1"/>
                <w:lang w:val="hr-HR"/>
              </w:rPr>
              <w:t xml:space="preserve">nekretnine u vlasništvu RH,izvršna i upravna </w:t>
            </w:r>
            <w:r w:rsidRPr="006E1E5B">
              <w:rPr>
                <w:color w:val="000000"/>
                <w:spacing w:val="-2"/>
                <w:lang w:val="hr-HR"/>
              </w:rPr>
              <w:t xml:space="preserve">pravna tijela I organizacije, tijela pravosuđa, fondova, udruženja građana, Trgovačka društva za obavljanje komunalnih djelatnosti, djelatnosti osobnih usluga (brijači, frizeri, postolari i </w:t>
            </w:r>
            <w:proofErr w:type="spellStart"/>
            <w:r w:rsidRPr="006E1E5B">
              <w:rPr>
                <w:color w:val="000000"/>
                <w:spacing w:val="-2"/>
                <w:lang w:val="hr-HR"/>
              </w:rPr>
              <w:t>sl.djelatnosti</w:t>
            </w:r>
            <w:proofErr w:type="spellEnd"/>
            <w:r w:rsidRPr="006E1E5B">
              <w:rPr>
                <w:color w:val="000000"/>
                <w:spacing w:val="-2"/>
                <w:lang w:val="hr-HR"/>
              </w:rPr>
              <w:t>)poslovni prostor političkih stranaka, novinska djelatnost,izdavačka djelatnost</w:t>
            </w:r>
          </w:p>
        </w:tc>
      </w:tr>
      <w:tr w:rsidR="00F67127" w:rsidRPr="006E1E5B" w:rsidTr="009C5602">
        <w:tc>
          <w:tcPr>
            <w:tcW w:w="1982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1,00</w:t>
            </w:r>
          </w:p>
        </w:tc>
        <w:tc>
          <w:tcPr>
            <w:tcW w:w="1577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D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34,1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R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93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Q</w:t>
            </w:r>
          </w:p>
        </w:tc>
        <w:tc>
          <w:tcPr>
            <w:tcW w:w="6505" w:type="dxa"/>
          </w:tcPr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b/>
                <w:color w:val="000000"/>
                <w:spacing w:val="-2"/>
                <w:lang w:val="hr-HR"/>
              </w:rPr>
            </w:pPr>
            <w:r w:rsidRPr="006E1E5B">
              <w:rPr>
                <w:b/>
                <w:color w:val="000000"/>
                <w:spacing w:val="-2"/>
                <w:lang w:val="hr-HR"/>
              </w:rPr>
              <w:t>OPSKRBA ELEKTRIČNOM ENERGIJOM, PLINOM, PAROM I KLIMATIZACIJA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b/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Proizvodnja, prijenos i distribucija električne energije,/</w:t>
            </w:r>
            <w:r w:rsidRPr="006E1E5B">
              <w:rPr>
                <w:b/>
                <w:color w:val="000000"/>
                <w:spacing w:val="-2"/>
                <w:lang w:val="hr-HR"/>
              </w:rPr>
              <w:t xml:space="preserve">SPORTSKE DJELATNOSTI TE ZABAVNE I 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b/>
                <w:color w:val="000000"/>
                <w:spacing w:val="-2"/>
                <w:lang w:val="hr-HR"/>
              </w:rPr>
            </w:pPr>
            <w:r w:rsidRPr="006E1E5B">
              <w:rPr>
                <w:b/>
                <w:color w:val="000000"/>
                <w:spacing w:val="-2"/>
                <w:lang w:val="hr-HR"/>
              </w:rPr>
              <w:t>REKREACIJSKE DJELATNOSTI /DJELATNOSTI ZDRAVSTVENE ZAŠTITE I SOCIJALNE SKRBI</w:t>
            </w:r>
          </w:p>
          <w:p w:rsidR="00F67127" w:rsidRPr="006E1E5B" w:rsidRDefault="00F67127" w:rsidP="009C5602">
            <w:pPr>
              <w:widowControl w:val="0"/>
              <w:tabs>
                <w:tab w:val="left" w:pos="1790"/>
                <w:tab w:val="left" w:leader="dot" w:pos="10056"/>
              </w:tabs>
              <w:autoSpaceDE w:val="0"/>
              <w:autoSpaceDN w:val="0"/>
              <w:adjustRightInd w:val="0"/>
              <w:rPr>
                <w:color w:val="000000"/>
                <w:spacing w:val="-2"/>
                <w:lang w:val="hr-HR"/>
              </w:rPr>
            </w:pPr>
            <w:r w:rsidRPr="006E1E5B">
              <w:rPr>
                <w:color w:val="000000"/>
                <w:spacing w:val="-2"/>
                <w:lang w:val="hr-HR"/>
              </w:rPr>
              <w:t>Vodne građevine za proizvodnju električne energije (akumulacije, dovodni i odvodni Kanali i drugi objekti koji pripadaju ovim građevinama), ribnjaci (otvoreni bazeni) objekti koji se koriste za sport i rekreaciju, osim onih u vlasništvu Grada Otočca i Republike Hrvatske, ustanove i Organizacije u zdravstvu, osim onih navedenih u članku 15. Točka 2</w:t>
            </w:r>
          </w:p>
        </w:tc>
      </w:tr>
    </w:tbl>
    <w:p w:rsidR="00F67127" w:rsidRPr="006E1E5B" w:rsidRDefault="00F67127" w:rsidP="00F67127">
      <w:pPr>
        <w:widowControl w:val="0"/>
        <w:tabs>
          <w:tab w:val="left" w:pos="1790"/>
          <w:tab w:val="left" w:leader="dot" w:pos="10056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1790"/>
          <w:tab w:val="left" w:leader="dot" w:pos="10056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(2) Koeficijent namjene za građevinsko zemljište koje služi za obavljanje poslovne djelatnosti iznosi </w:t>
      </w:r>
    </w:p>
    <w:p w:rsidR="00F67127" w:rsidRPr="006E1E5B" w:rsidRDefault="00F67127" w:rsidP="00F67127">
      <w:pPr>
        <w:widowControl w:val="0"/>
        <w:tabs>
          <w:tab w:val="left" w:pos="1790"/>
          <w:tab w:val="left" w:leader="dot" w:pos="10056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10% koeficijenta namjene određene za poslovni prostor.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bookmarkStart w:id="3" w:name="Pg4"/>
      <w:bookmarkStart w:id="4" w:name="Pg5"/>
      <w:bookmarkEnd w:id="3"/>
      <w:bookmarkEnd w:id="4"/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12.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lang w:val="hr-HR" w:eastAsia="hr-HR"/>
        </w:rPr>
        <w:t xml:space="preserve">(1)  Za poslovni prostor i građevinsko zemljište koje služi obavljanju poslovne djelatnosti, kad se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spacing w:val="-1"/>
          <w:lang w:val="hr-HR" w:eastAsia="hr-HR"/>
        </w:rPr>
        <w:t xml:space="preserve">poslovna djelatnost ne obavlja više od šest mjeseci u kalendarskoj godini, koeficijent namjene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w w:val="105"/>
          <w:lang w:val="hr-HR" w:eastAsia="hr-HR"/>
        </w:rPr>
        <w:t xml:space="preserve">umanjuje se za  50%, ali ne može biti manji od koeficijenta namjene za stambeni prostor </w:t>
      </w:r>
      <w:r w:rsidRPr="006E1E5B">
        <w:rPr>
          <w:color w:val="000000"/>
          <w:w w:val="105"/>
          <w:lang w:val="hr-HR" w:eastAsia="hr-HR"/>
        </w:rPr>
        <w:br/>
      </w:r>
      <w:r w:rsidRPr="006E1E5B">
        <w:rPr>
          <w:color w:val="000000"/>
          <w:spacing w:val="-3"/>
          <w:lang w:val="hr-HR" w:eastAsia="hr-HR"/>
        </w:rPr>
        <w:t xml:space="preserve">odnosno za neizgrađeno građevinsko zemljište.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lang w:val="hr-HR" w:eastAsia="hr-HR"/>
        </w:rPr>
        <w:t xml:space="preserve">(2)  Za hotele, apartmanska naselja i kampove visina godišnje komunalne naknade ne može biti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spacing w:val="-2"/>
          <w:lang w:val="hr-HR" w:eastAsia="hr-HR"/>
        </w:rPr>
        <w:t xml:space="preserve">veća  od  1,5  %  ukupnog  godišnjeg  prihoda  iz  prethodne  godine,  ostvarenog  u  hotelima, </w:t>
      </w:r>
      <w:r w:rsidRPr="006E1E5B">
        <w:rPr>
          <w:color w:val="000000"/>
          <w:spacing w:val="-2"/>
          <w:lang w:val="hr-HR" w:eastAsia="hr-HR"/>
        </w:rPr>
        <w:br/>
        <w:t xml:space="preserve">apartmanskim naseljima i kampovima koji se nalaze na području Grada Otočca. </w:t>
      </w: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VIII.                                                                   ROK PLAĆANJA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Članak 13.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(1)  Komunalna naknada utvrđuje se u godišnjem iznosu.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(2)  Obveznicima  plaćanja  komunalne  naknade  dostavljaju  se  prema  pravomoćnim  odnosno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spacing w:val="-3"/>
          <w:lang w:val="hr-HR" w:eastAsia="hr-HR"/>
        </w:rPr>
        <w:t>konačnim rješenjima:</w:t>
      </w:r>
      <w:r w:rsidRPr="006E1E5B">
        <w:rPr>
          <w:lang w:val="hr-HR" w:eastAsia="hr-HR"/>
        </w:rPr>
        <w:t xml:space="preserve">      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lang w:val="hr-HR" w:eastAsia="hr-HR"/>
        </w:rPr>
        <w:t>1.   četiri uplatnice za jednu kalendarsku godinu (stambeni prostor) za objekte koji pripadaju 03. i 04. Zoni,</w:t>
      </w:r>
    </w:p>
    <w:p w:rsidR="00F67127" w:rsidRPr="006E1E5B" w:rsidRDefault="00F67127" w:rsidP="00F67127">
      <w:pPr>
        <w:jc w:val="both"/>
        <w:rPr>
          <w:lang w:val="hr-HR" w:eastAsia="hr-HR"/>
        </w:rPr>
      </w:pPr>
      <w:r w:rsidRPr="006E1E5B">
        <w:rPr>
          <w:lang w:val="hr-HR" w:eastAsia="hr-HR"/>
        </w:rPr>
        <w:t>2.   dvanaest uplatnica za jednu kalendarsku godinu (stambeni prostor) za objekte koji pripadaju 01.,02., i dio 03. zoni</w:t>
      </w:r>
    </w:p>
    <w:p w:rsidR="00F67127" w:rsidRPr="006E1E5B" w:rsidRDefault="00F67127" w:rsidP="00F67127">
      <w:pPr>
        <w:jc w:val="both"/>
        <w:rPr>
          <w:lang w:val="hr-HR" w:eastAsia="hr-HR"/>
        </w:rPr>
      </w:pPr>
      <w:r w:rsidRPr="006E1E5B">
        <w:rPr>
          <w:lang w:val="hr-HR" w:eastAsia="hr-HR"/>
        </w:rPr>
        <w:t xml:space="preserve"> 3.   mjesečni računi (pravne osobe).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14.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w w:val="105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(1)  Kontrolu naplate komunalne naknade kao i ovrhu provodi Jedinstveni upravni odjel   na  način  i  po  postupku  propisanom  </w:t>
      </w:r>
      <w:r w:rsidRPr="006E1E5B">
        <w:rPr>
          <w:color w:val="000000"/>
          <w:spacing w:val="-2"/>
          <w:lang w:val="hr-HR" w:eastAsia="hr-HR"/>
        </w:rPr>
        <w:t xml:space="preserve">zakonom  kojim  se  utvrđuje  opći  odnos  između  poreznih  obveznika    </w:t>
      </w:r>
      <w:r w:rsidRPr="006E1E5B">
        <w:rPr>
          <w:color w:val="000000"/>
          <w:spacing w:val="-2"/>
          <w:lang w:val="hr-HR" w:eastAsia="hr-HR"/>
        </w:rPr>
        <w:tab/>
        <w:t xml:space="preserve">i  poreznih  tijela  koja </w:t>
      </w:r>
      <w:r w:rsidRPr="006E1E5B">
        <w:rPr>
          <w:color w:val="000000"/>
          <w:w w:val="105"/>
          <w:lang w:val="hr-HR" w:eastAsia="hr-HR"/>
        </w:rPr>
        <w:t xml:space="preserve">primjenjuju propise o porezima i drugim javnim davanjima, ako Zakonom </w:t>
      </w:r>
      <w:r w:rsidRPr="006E1E5B">
        <w:rPr>
          <w:color w:val="000000"/>
          <w:w w:val="105"/>
          <w:lang w:val="hr-HR" w:eastAsia="hr-HR"/>
        </w:rPr>
        <w:tab/>
        <w:t xml:space="preserve">o  komunalnom </w:t>
      </w:r>
      <w:r w:rsidRPr="006E1E5B">
        <w:rPr>
          <w:color w:val="000000"/>
          <w:spacing w:val="-3"/>
          <w:lang w:val="hr-HR" w:eastAsia="hr-HR"/>
        </w:rPr>
        <w:t xml:space="preserve">gospodarstvu nije propisano drugačije. </w:t>
      </w: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 xml:space="preserve">IX. </w:t>
      </w:r>
      <w:r w:rsidRPr="006E1E5B">
        <w:rPr>
          <w:color w:val="000000"/>
          <w:spacing w:val="-3"/>
          <w:lang w:val="hr-HR" w:eastAsia="hr-HR"/>
        </w:rPr>
        <w:tab/>
        <w:t xml:space="preserve">OSLOBAĐANJE OD PLAĆANJA KOMUNALNE NAKNADE </w:t>
      </w:r>
    </w:p>
    <w:p w:rsidR="00F67127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15.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Od obveze plaćanja komunalne naknade oslobađaju se u potpunosti nekretnine: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</w:p>
    <w:p w:rsidR="00F67127" w:rsidRPr="00C0269A" w:rsidRDefault="00F67127" w:rsidP="00F67127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rPr>
          <w:color w:val="000000"/>
          <w:spacing w:val="-2"/>
          <w:lang w:val="hr-HR" w:eastAsia="hr-HR"/>
        </w:rPr>
      </w:pPr>
      <w:r w:rsidRPr="00C0269A">
        <w:rPr>
          <w:color w:val="000000"/>
          <w:spacing w:val="-2"/>
          <w:lang w:val="hr-HR" w:eastAsia="hr-HR"/>
        </w:rPr>
        <w:t>koje koriste Hrvatska vojska za djelatne potrebe (vojarne, vježbališta)</w:t>
      </w:r>
    </w:p>
    <w:p w:rsidR="00F67127" w:rsidRPr="006E1E5B" w:rsidRDefault="00F67127" w:rsidP="00F671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koje se koriste za djelatnost javnog predškolskog, osnovnog, srednjeg i visokog obrazovanja,</w:t>
      </w:r>
    </w:p>
    <w:p w:rsidR="00F67127" w:rsidRPr="006E1E5B" w:rsidRDefault="00F67127" w:rsidP="00F671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Muzeja kojih je osnivač RH i arhiva</w:t>
      </w:r>
    </w:p>
    <w:p w:rsidR="00F67127" w:rsidRPr="006E1E5B" w:rsidRDefault="00F67127" w:rsidP="00F671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w w:val="103"/>
          <w:lang w:val="hr-HR" w:eastAsia="hr-HR"/>
        </w:rPr>
        <w:t>koje koriste ustanove zdravstvene zaštite i socijalne skrbi u vlasništvu države i županije</w:t>
      </w:r>
      <w:r w:rsidRPr="006E1E5B">
        <w:rPr>
          <w:color w:val="000000"/>
          <w:w w:val="102"/>
          <w:lang w:val="hr-HR" w:eastAsia="hr-HR"/>
        </w:rPr>
        <w:t xml:space="preserve"> </w:t>
      </w:r>
    </w:p>
    <w:p w:rsidR="00F67127" w:rsidRPr="006E1E5B" w:rsidRDefault="00F67127" w:rsidP="00F671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koje se koriste za djelatnost vatrogasnih službi</w:t>
      </w:r>
    </w:p>
    <w:p w:rsidR="00F67127" w:rsidRPr="006E1E5B" w:rsidRDefault="00F67127" w:rsidP="00F671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koje služe vjerskim zajednicama za obavljanje njihove vjerske i obrazovne djelatnosti</w:t>
      </w:r>
    </w:p>
    <w:p w:rsidR="00F67127" w:rsidRPr="006E1E5B" w:rsidRDefault="00F67127" w:rsidP="00F671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za građevna zemljišta na kojima su spomen obilježja, spomen područja i masovne grobnice</w:t>
      </w:r>
    </w:p>
    <w:p w:rsidR="00F67127" w:rsidRPr="006E1E5B" w:rsidRDefault="00F67127" w:rsidP="00F671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za zemljišta  i zgrade u vlasništvu obitelji poginulih, umrlih, zatočenih i nestalih hrvatskih branitelja i HRVI Domovinskog rata, pod uvjetima propisanim Zakonom o pravima hrvatskih  branitelja iz   Domovinskog rata i članova njihovih obitelji</w:t>
      </w:r>
    </w:p>
    <w:p w:rsidR="00F67127" w:rsidRPr="006E1E5B" w:rsidRDefault="00F67127" w:rsidP="00F671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gospodarske zgrade poljoprivrednika s dvorištem</w:t>
      </w:r>
    </w:p>
    <w:p w:rsidR="00F67127" w:rsidRPr="006E1E5B" w:rsidRDefault="00F67127" w:rsidP="00F671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 za zemljišta i zgrade u vlasništvu obitelji slijepih i slabovidnih osoba, na zahtjev  Udruge i uz prilog izjave o zajedničkom domaćinstvu</w:t>
      </w:r>
    </w:p>
    <w:p w:rsidR="00F67127" w:rsidRPr="006E1E5B" w:rsidRDefault="00F67127" w:rsidP="00F671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 za zemljište i zgrade u vlasništvu obitelji osoba s invaliditetom tjelesnog oštećenja   80-100% uz prilog rješenja o invaliditetu i izjave o zajedničkom domaćinstvu</w:t>
      </w:r>
    </w:p>
    <w:p w:rsidR="00F67127" w:rsidRPr="006E1E5B" w:rsidRDefault="00F67127" w:rsidP="00F671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za zemljišta i zgrade u vlasništvu operativnih članova Dobrovoljnog vatrogasnog društva  Otočac, </w:t>
      </w:r>
      <w:proofErr w:type="spellStart"/>
      <w:r w:rsidRPr="006E1E5B">
        <w:rPr>
          <w:color w:val="000000"/>
          <w:spacing w:val="-2"/>
          <w:lang w:val="hr-HR" w:eastAsia="hr-HR"/>
        </w:rPr>
        <w:t>Sinac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 i </w:t>
      </w:r>
      <w:proofErr w:type="spellStart"/>
      <w:r w:rsidRPr="006E1E5B">
        <w:rPr>
          <w:color w:val="000000"/>
          <w:spacing w:val="-2"/>
          <w:lang w:val="hr-HR" w:eastAsia="hr-HR"/>
        </w:rPr>
        <w:t>Kuterevo</w:t>
      </w:r>
      <w:proofErr w:type="spellEnd"/>
      <w:r w:rsidRPr="006E1E5B">
        <w:rPr>
          <w:color w:val="000000"/>
          <w:spacing w:val="-2"/>
          <w:lang w:val="hr-HR" w:eastAsia="hr-HR"/>
        </w:rPr>
        <w:t xml:space="preserve"> ili obitelji operativnih članova s kojima operativni član živi u zajedničkom domaćinstvu a što se dokazuje potpisanom izjavom o zajedničkom domaćinstvu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pacing w:val="-2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16.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lang w:val="hr-HR" w:eastAsia="hr-HR"/>
        </w:rPr>
        <w:t xml:space="preserve">(1)  Obveznik plaćanja komunalne naknade za stambeni prostor, odnosno korisnik, samo ako je </w:t>
      </w:r>
      <w:r w:rsidRPr="006E1E5B">
        <w:rPr>
          <w:color w:val="000000"/>
          <w:lang w:val="hr-HR" w:eastAsia="hr-HR"/>
        </w:rPr>
        <w:br/>
        <w:t xml:space="preserve">na  njega  od  strane  vlasnika  prenesena  pisanim  ugovorom  obveza  plaćanja  komunalne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w w:val="105"/>
          <w:lang w:val="hr-HR" w:eastAsia="hr-HR"/>
        </w:rPr>
        <w:lastRenderedPageBreak/>
        <w:t xml:space="preserve">naknade, na osobni zahtjev, oslobodit će se, potpuno ili djelomično, plaćanja komunalne </w:t>
      </w:r>
      <w:r w:rsidRPr="006E1E5B">
        <w:rPr>
          <w:color w:val="000000"/>
          <w:spacing w:val="-3"/>
          <w:lang w:val="hr-HR" w:eastAsia="hr-HR"/>
        </w:rPr>
        <w:t xml:space="preserve">naknade: </w:t>
      </w:r>
    </w:p>
    <w:p w:rsidR="00F67127" w:rsidRPr="006E1E5B" w:rsidRDefault="00F67127" w:rsidP="00F67127">
      <w:pPr>
        <w:widowControl w:val="0"/>
        <w:tabs>
          <w:tab w:val="left" w:pos="2858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1.  obveznik plaćanja komunalne naknade koji je korisnik Zajamčene minimalne naknade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spacing w:val="-2"/>
          <w:lang w:val="hr-HR" w:eastAsia="hr-HR"/>
        </w:rPr>
        <w:t xml:space="preserve">uz prilaganje rješenja Centra za socijalnu skrb; </w:t>
      </w:r>
    </w:p>
    <w:p w:rsidR="00F67127" w:rsidRPr="006E1E5B" w:rsidRDefault="00F67127" w:rsidP="00F67127">
      <w:pPr>
        <w:widowControl w:val="0"/>
        <w:tabs>
          <w:tab w:val="left" w:pos="2858"/>
        </w:tabs>
        <w:autoSpaceDE w:val="0"/>
        <w:autoSpaceDN w:val="0"/>
        <w:adjustRightInd w:val="0"/>
        <w:jc w:val="both"/>
        <w:rPr>
          <w:color w:val="000000"/>
          <w:w w:val="105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85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w w:val="105"/>
          <w:lang w:val="hr-HR" w:eastAsia="hr-HR"/>
        </w:rPr>
        <w:t xml:space="preserve">2.   korisnik nekretnine, samo ako je na njega od strane vlasnika prenesena pisanim </w:t>
      </w:r>
      <w:r w:rsidRPr="006E1E5B">
        <w:rPr>
          <w:color w:val="000000"/>
          <w:w w:val="105"/>
          <w:lang w:val="hr-HR" w:eastAsia="hr-HR"/>
        </w:rPr>
        <w:br/>
      </w:r>
      <w:r w:rsidRPr="006E1E5B">
        <w:rPr>
          <w:color w:val="000000"/>
          <w:spacing w:val="-1"/>
          <w:lang w:val="hr-HR" w:eastAsia="hr-HR"/>
        </w:rPr>
        <w:t xml:space="preserve">ugovorom obveza plaćanja komunalne naknade, ako je on ili član njegovog kućanstva </w:t>
      </w:r>
      <w:r w:rsidRPr="006E1E5B">
        <w:rPr>
          <w:color w:val="000000"/>
          <w:w w:val="103"/>
          <w:lang w:val="hr-HR" w:eastAsia="hr-HR"/>
        </w:rPr>
        <w:t xml:space="preserve">korisnik Zajamčene minimalne naknade uz prilaganje rješenja Centra za socijalnu </w:t>
      </w:r>
      <w:r w:rsidRPr="006E1E5B">
        <w:rPr>
          <w:color w:val="000000"/>
          <w:w w:val="103"/>
          <w:lang w:val="hr-HR" w:eastAsia="hr-HR"/>
        </w:rPr>
        <w:br/>
      </w:r>
      <w:r w:rsidRPr="006E1E5B">
        <w:rPr>
          <w:color w:val="000000"/>
          <w:spacing w:val="-3"/>
          <w:lang w:val="hr-HR" w:eastAsia="hr-HR"/>
        </w:rPr>
        <w:t xml:space="preserve">skrb.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(2)  Oslobađanje od plaćanja komunalne naknade, sukladno prethodnom stavku moguće je samo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w w:val="102"/>
          <w:lang w:val="hr-HR" w:eastAsia="hr-HR"/>
        </w:rPr>
        <w:t xml:space="preserve">za jedan stambeni prostor i to onaj kojem obveznik plaćanja komunalne naknade, odnosno </w:t>
      </w:r>
      <w:r w:rsidRPr="006E1E5B">
        <w:rPr>
          <w:color w:val="000000"/>
          <w:w w:val="102"/>
          <w:lang w:val="hr-HR" w:eastAsia="hr-HR"/>
        </w:rPr>
        <w:br/>
        <w:t xml:space="preserve">korisnik ili član njegovog kućanstva ima prijavljeno prebivalište, o čemu je potrebno priložiti </w:t>
      </w:r>
      <w:r w:rsidRPr="006E1E5B">
        <w:rPr>
          <w:color w:val="000000"/>
          <w:w w:val="102"/>
          <w:lang w:val="hr-HR" w:eastAsia="hr-HR"/>
        </w:rPr>
        <w:br/>
        <w:t xml:space="preserve">dokaz (preslika osobne iskaznice ili uvjerenje o prebivalištu). Uz Zahtjev se prilaže i Izjava o </w:t>
      </w:r>
      <w:r w:rsidRPr="006E1E5B">
        <w:rPr>
          <w:color w:val="000000"/>
          <w:w w:val="102"/>
          <w:lang w:val="hr-HR" w:eastAsia="hr-HR"/>
        </w:rPr>
        <w:br/>
      </w:r>
      <w:r w:rsidRPr="006E1E5B">
        <w:rPr>
          <w:color w:val="000000"/>
          <w:w w:val="105"/>
          <w:lang w:val="hr-HR" w:eastAsia="hr-HR"/>
        </w:rPr>
        <w:t xml:space="preserve">članovima zajedničkog kućanstva u kojoj moraju biti navedene sve osobe koje stanuju u </w:t>
      </w:r>
      <w:r w:rsidRPr="006E1E5B">
        <w:rPr>
          <w:color w:val="000000"/>
          <w:w w:val="105"/>
          <w:lang w:val="hr-HR" w:eastAsia="hr-HR"/>
        </w:rPr>
        <w:br/>
      </w:r>
      <w:r w:rsidRPr="006E1E5B">
        <w:rPr>
          <w:color w:val="000000"/>
          <w:spacing w:val="-2"/>
          <w:lang w:val="hr-HR" w:eastAsia="hr-HR"/>
        </w:rPr>
        <w:t xml:space="preserve">stambenom objektu na koji se odnosi oslobađanje od plaćanja komunalne naknade.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(3)  Oslobađanje  se  odnosi  na  tekuću  kalendarsku  godinu,  a  obuhvaća  vremenski  period  od </w:t>
      </w:r>
      <w:r w:rsidRPr="006E1E5B">
        <w:rPr>
          <w:color w:val="000000"/>
          <w:spacing w:val="-2"/>
          <w:lang w:val="hr-HR" w:eastAsia="hr-HR"/>
        </w:rPr>
        <w:br/>
      </w:r>
      <w:r w:rsidRPr="006E1E5B">
        <w:rPr>
          <w:color w:val="000000"/>
          <w:spacing w:val="-1"/>
          <w:lang w:val="hr-HR" w:eastAsia="hr-HR"/>
        </w:rPr>
        <w:t xml:space="preserve">početka kvartala u kojem je podnesen zahtjev do kraja tekuće godine. Ako dođe do promjene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w w:val="102"/>
          <w:lang w:val="hr-HR" w:eastAsia="hr-HR"/>
        </w:rPr>
        <w:t xml:space="preserve">koja utječe na gubitak prava , Jedinstveni </w:t>
      </w:r>
      <w:r w:rsidRPr="006E1E5B">
        <w:rPr>
          <w:color w:val="000000"/>
          <w:w w:val="103"/>
          <w:lang w:val="hr-HR" w:eastAsia="hr-HR"/>
        </w:rPr>
        <w:t xml:space="preserve">upravni odjel će donijeti </w:t>
      </w:r>
      <w:r w:rsidRPr="006E1E5B">
        <w:rPr>
          <w:color w:val="000000"/>
          <w:spacing w:val="-3"/>
          <w:lang w:val="hr-HR" w:eastAsia="hr-HR"/>
        </w:rPr>
        <w:t xml:space="preserve">rješenje kojim prestaje    oslobađanje od plaćanja komunalne naknade.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(4)  Zahtjev  za  oslobađanje  od  obveze  plaćanja  komunalne  naknade  podnosi  se  Jedinstvenom </w:t>
      </w:r>
      <w:r w:rsidRPr="006E1E5B">
        <w:rPr>
          <w:color w:val="000000"/>
          <w:spacing w:val="-2"/>
          <w:lang w:val="hr-HR" w:eastAsia="hr-HR"/>
        </w:rPr>
        <w:t xml:space="preserve">upravnom odjelu. Temeljem </w:t>
      </w:r>
      <w:r w:rsidRPr="006E1E5B">
        <w:rPr>
          <w:color w:val="000000"/>
          <w:lang w:val="hr-HR" w:eastAsia="hr-HR"/>
        </w:rPr>
        <w:t>podnesenog  zahtjeva Jedinstveni upravni odjel donosi</w:t>
      </w:r>
      <w:r w:rsidRPr="006E1E5B">
        <w:rPr>
          <w:color w:val="000000"/>
          <w:w w:val="104"/>
          <w:lang w:val="hr-HR" w:eastAsia="hr-HR"/>
        </w:rPr>
        <w:t xml:space="preserve"> Rješenje o potpunom ili djelomičnom oslobađanju od </w:t>
      </w:r>
      <w:r w:rsidRPr="006E1E5B">
        <w:rPr>
          <w:color w:val="000000"/>
          <w:spacing w:val="-3"/>
          <w:lang w:val="hr-HR" w:eastAsia="hr-HR"/>
        </w:rPr>
        <w:t>plaćanja komunalne naknade</w:t>
      </w:r>
    </w:p>
    <w:p w:rsidR="00F67127" w:rsidRPr="006E1E5B" w:rsidRDefault="00F67127" w:rsidP="00F67127">
      <w:pPr>
        <w:tabs>
          <w:tab w:val="left" w:pos="9180"/>
        </w:tabs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 (5)   </w:t>
      </w:r>
      <w:r w:rsidRPr="006E1E5B">
        <w:rPr>
          <w:lang w:val="hr-HR" w:eastAsia="hr-HR"/>
        </w:rPr>
        <w:t>po zahtjevu se ne postupa ukoliko obveznik ima dospjele nepodmirene obveze prema Gradu.</w:t>
      </w:r>
    </w:p>
    <w:p w:rsidR="00F67127" w:rsidRPr="006E1E5B" w:rsidRDefault="00F67127" w:rsidP="00F67127">
      <w:pPr>
        <w:widowControl w:val="0"/>
        <w:tabs>
          <w:tab w:val="left" w:pos="2858"/>
        </w:tabs>
        <w:autoSpaceDE w:val="0"/>
        <w:autoSpaceDN w:val="0"/>
        <w:adjustRightInd w:val="0"/>
        <w:jc w:val="both"/>
        <w:rPr>
          <w:color w:val="000000"/>
          <w:spacing w:val="-1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17.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lang w:val="hr-HR" w:eastAsia="hr-HR"/>
        </w:rPr>
        <w:t xml:space="preserve">(1)  Obveznici  plaćanja  komunalne  naknade  za  poslovni  prostor  koji  započinju  ili  proširuju </w:t>
      </w:r>
      <w:r w:rsidRPr="006E1E5B">
        <w:rPr>
          <w:color w:val="000000"/>
          <w:lang w:val="hr-HR" w:eastAsia="hr-HR"/>
        </w:rPr>
        <w:br/>
        <w:t xml:space="preserve">poslovanje  djelomično se oslobađaju: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1. Poslovni  prostori i građevinsko zemljište pravne  ili fizičke osobe sa sjedištem ili prebivalištem na    području Grada Otočca u prvoj godini poslovanja u 100 %-</w:t>
      </w:r>
      <w:proofErr w:type="spellStart"/>
      <w:r w:rsidRPr="006E1E5B">
        <w:rPr>
          <w:color w:val="000000"/>
          <w:spacing w:val="-3"/>
          <w:lang w:val="hr-HR" w:eastAsia="hr-HR"/>
        </w:rPr>
        <w:t>tnom</w:t>
      </w:r>
      <w:proofErr w:type="spellEnd"/>
      <w:r w:rsidRPr="006E1E5B">
        <w:rPr>
          <w:color w:val="000000"/>
          <w:spacing w:val="-3"/>
          <w:lang w:val="hr-HR" w:eastAsia="hr-HR"/>
        </w:rPr>
        <w:t xml:space="preserve">  iznosu    a u drugoj godini     poslovanja u 50 %-</w:t>
      </w:r>
      <w:proofErr w:type="spellStart"/>
      <w:r w:rsidRPr="006E1E5B">
        <w:rPr>
          <w:color w:val="000000"/>
          <w:spacing w:val="-3"/>
          <w:lang w:val="hr-HR" w:eastAsia="hr-HR"/>
        </w:rPr>
        <w:t>tnom</w:t>
      </w:r>
      <w:proofErr w:type="spellEnd"/>
      <w:r w:rsidRPr="006E1E5B">
        <w:rPr>
          <w:color w:val="000000"/>
          <w:spacing w:val="-3"/>
          <w:lang w:val="hr-HR" w:eastAsia="hr-HR"/>
        </w:rPr>
        <w:t xml:space="preserve"> iznosu ako zaposli minimalno jednog radnika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2.    poslovni prostori i građevinsko zemljište pravne ili fizičke osobe sa sjedištem ili prebivalištem na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 xml:space="preserve">Području Grada Otočca koja u kalendarskoj godini poveća broj zaposlenih za 5 za tu godinu </w:t>
      </w:r>
      <w:r w:rsidRPr="006E1E5B">
        <w:rPr>
          <w:color w:val="000000"/>
          <w:spacing w:val="-3"/>
          <w:lang w:val="hr-HR" w:eastAsia="hr-HR"/>
        </w:rPr>
        <w:tab/>
        <w:t>poslovanja u 50 %-</w:t>
      </w:r>
      <w:proofErr w:type="spellStart"/>
      <w:r w:rsidRPr="006E1E5B">
        <w:rPr>
          <w:color w:val="000000"/>
          <w:spacing w:val="-3"/>
          <w:lang w:val="hr-HR" w:eastAsia="hr-HR"/>
        </w:rPr>
        <w:t>tnom</w:t>
      </w:r>
      <w:proofErr w:type="spellEnd"/>
      <w:r w:rsidRPr="006E1E5B">
        <w:rPr>
          <w:color w:val="000000"/>
          <w:spacing w:val="-3"/>
          <w:lang w:val="hr-HR" w:eastAsia="hr-HR"/>
        </w:rPr>
        <w:t xml:space="preserve"> iznosu a u narednoj godini poslovanja u 25 %-</w:t>
      </w:r>
      <w:proofErr w:type="spellStart"/>
      <w:r w:rsidRPr="006E1E5B">
        <w:rPr>
          <w:color w:val="000000"/>
          <w:spacing w:val="-3"/>
          <w:lang w:val="hr-HR" w:eastAsia="hr-HR"/>
        </w:rPr>
        <w:t>tnom</w:t>
      </w:r>
      <w:proofErr w:type="spellEnd"/>
      <w:r w:rsidRPr="006E1E5B">
        <w:rPr>
          <w:color w:val="000000"/>
          <w:spacing w:val="-3"/>
          <w:lang w:val="hr-HR" w:eastAsia="hr-HR"/>
        </w:rPr>
        <w:t xml:space="preserve"> iznosu.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bookmarkStart w:id="5" w:name="Pg6"/>
      <w:bookmarkEnd w:id="5"/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18.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(1)  Ukoliko Obveznici plaćanja komunalne naknade za poslovni prostor koji započinju ili proširuju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w w:val="105"/>
          <w:lang w:val="hr-HR" w:eastAsia="hr-HR"/>
        </w:rPr>
        <w:t xml:space="preserve">poslovanje za obavljanje proizvodne djelatnosti prije isteka pune godine za koju su dobili </w:t>
      </w:r>
      <w:r w:rsidRPr="006E1E5B">
        <w:rPr>
          <w:color w:val="000000"/>
          <w:w w:val="105"/>
          <w:lang w:val="hr-HR" w:eastAsia="hr-HR"/>
        </w:rPr>
        <w:br/>
      </w:r>
      <w:r w:rsidRPr="006E1E5B">
        <w:rPr>
          <w:color w:val="000000"/>
          <w:lang w:val="hr-HR" w:eastAsia="hr-HR"/>
        </w:rPr>
        <w:t xml:space="preserve">olakšicu  na godišnji iznos komunalne naknade (KN) smanje broj zaposlenika u odnosu na broj </w:t>
      </w:r>
      <w:r w:rsidRPr="006E1E5B">
        <w:rPr>
          <w:color w:val="000000"/>
          <w:lang w:val="hr-HR" w:eastAsia="hr-HR"/>
        </w:rPr>
        <w:br/>
        <w:t xml:space="preserve">zaposlenih osoba na početku godine za koju su ostvarili olakšicu gube pravo na olakšicu i moraju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spacing w:val="-3"/>
          <w:lang w:val="hr-HR" w:eastAsia="hr-HR"/>
        </w:rPr>
        <w:t xml:space="preserve">platiti puni godišnji iznos komunalne naknade (KN).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19.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w w:val="104"/>
          <w:lang w:val="hr-HR" w:eastAsia="hr-HR"/>
        </w:rPr>
        <w:t xml:space="preserve">(1)  Odobrenje olakšice iz članka  17. ove Odluke Rješenjem donosi Jedinstveni upravni odjel </w:t>
      </w:r>
      <w:r w:rsidRPr="006E1E5B">
        <w:rPr>
          <w:color w:val="000000"/>
          <w:w w:val="104"/>
          <w:lang w:val="hr-HR" w:eastAsia="hr-HR"/>
        </w:rPr>
        <w:br/>
      </w:r>
      <w:r w:rsidRPr="006E1E5B">
        <w:rPr>
          <w:color w:val="000000"/>
          <w:lang w:val="hr-HR" w:eastAsia="hr-HR"/>
        </w:rPr>
        <w:t>po  zahtjevu  Obveznika p</w:t>
      </w:r>
      <w:r w:rsidRPr="006E1E5B">
        <w:rPr>
          <w:color w:val="000000"/>
          <w:w w:val="104"/>
          <w:lang w:val="hr-HR" w:eastAsia="hr-HR"/>
        </w:rPr>
        <w:t xml:space="preserve">laćanja komunalne naknade za poslovni prostor koji   započinju ili proširuju poslovanje za </w:t>
      </w:r>
      <w:r w:rsidRPr="006E1E5B">
        <w:rPr>
          <w:color w:val="000000"/>
          <w:lang w:val="hr-HR" w:eastAsia="hr-HR"/>
        </w:rPr>
        <w:t xml:space="preserve">obavljanje proizvodne djelatnosti uz priloženu Izjavu o broju zaposlenih </w:t>
      </w:r>
      <w:r w:rsidRPr="006E1E5B">
        <w:rPr>
          <w:color w:val="000000"/>
          <w:lang w:val="hr-HR" w:eastAsia="hr-HR"/>
        </w:rPr>
        <w:tab/>
        <w:t xml:space="preserve">iz Hrvatskog zavoda </w:t>
      </w:r>
      <w:r w:rsidRPr="006E1E5B">
        <w:rPr>
          <w:color w:val="000000"/>
          <w:spacing w:val="-3"/>
          <w:lang w:val="hr-HR" w:eastAsia="hr-HR"/>
        </w:rPr>
        <w:t xml:space="preserve">za zapošljavanje) na početku godine.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lang w:val="hr-HR" w:eastAsia="hr-HR"/>
        </w:rPr>
        <w:t xml:space="preserve">(2)  Obveznici  plaćanja  komunalne  naknade  za  poslovni  prostor  koji  započinju  ili  proširuju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spacing w:val="-1"/>
          <w:lang w:val="hr-HR" w:eastAsia="hr-HR"/>
        </w:rPr>
        <w:t xml:space="preserve">poslovanje za obavljanje proizvodne djelatnosti dužni su dostaviti Izjavu o broju zaposlenih (iz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w w:val="103"/>
          <w:lang w:val="hr-HR" w:eastAsia="hr-HR"/>
        </w:rPr>
        <w:t xml:space="preserve">Hrvatskog zavoda za zapošljavanje) na kraju godine za koji koriste olakšicu , u protivnom </w:t>
      </w:r>
      <w:r w:rsidRPr="006E1E5B">
        <w:rPr>
          <w:color w:val="000000"/>
          <w:w w:val="103"/>
          <w:lang w:val="hr-HR" w:eastAsia="hr-HR"/>
        </w:rPr>
        <w:br/>
      </w:r>
      <w:r w:rsidRPr="006E1E5B">
        <w:rPr>
          <w:color w:val="000000"/>
          <w:spacing w:val="-2"/>
          <w:lang w:val="hr-HR" w:eastAsia="hr-HR"/>
        </w:rPr>
        <w:t xml:space="preserve">gube pravo na olakšicu i moraju platiti puni godišnji iznos komunalne naknade (KN).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(3)  Zahtjev Obveznika plaćanja komunalne naknade za poslovni prostor koji započinju ili proširuju </w:t>
      </w:r>
      <w:r w:rsidRPr="006E1E5B">
        <w:rPr>
          <w:color w:val="000000"/>
          <w:spacing w:val="-1"/>
          <w:lang w:val="hr-HR" w:eastAsia="hr-HR"/>
        </w:rPr>
        <w:br/>
        <w:t xml:space="preserve">poslovanje  za  obavljanje  proizvodne  djelatnosti  za  korištenje olakšice   na  godišnji  iznos </w:t>
      </w:r>
      <w:r w:rsidRPr="006E1E5B">
        <w:rPr>
          <w:color w:val="000000"/>
          <w:spacing w:val="-1"/>
          <w:lang w:val="hr-HR" w:eastAsia="hr-HR"/>
        </w:rPr>
        <w:br/>
      </w:r>
      <w:r w:rsidRPr="006E1E5B">
        <w:rPr>
          <w:color w:val="000000"/>
          <w:spacing w:val="-2"/>
          <w:lang w:val="hr-HR" w:eastAsia="hr-HR"/>
        </w:rPr>
        <w:t xml:space="preserve">komunalne naknade (KN) podnosi se za prvu godinu započinjanja ili proširenja poslovanja i za </w:t>
      </w:r>
      <w:r w:rsidRPr="006E1E5B">
        <w:rPr>
          <w:color w:val="000000"/>
          <w:spacing w:val="-2"/>
          <w:lang w:val="hr-HR" w:eastAsia="hr-HR"/>
        </w:rPr>
        <w:br/>
        <w:t xml:space="preserve">slijedeću kalendarsku godinu (za svaku godinu posebno).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 xml:space="preserve">X. </w:t>
      </w:r>
      <w:r w:rsidRPr="006E1E5B">
        <w:rPr>
          <w:color w:val="000000"/>
          <w:spacing w:val="-3"/>
          <w:lang w:val="hr-HR" w:eastAsia="hr-HR"/>
        </w:rPr>
        <w:tab/>
        <w:t>ODLUKA KOJOM SE ODREĐUJE VRIJEDNOST BODA KOMUNALNE NAKNADE (B)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20.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w w:val="102"/>
          <w:lang w:val="hr-HR" w:eastAsia="hr-HR"/>
        </w:rPr>
        <w:t xml:space="preserve">(1)  Gradsko vijeće Grada Otočca do kraja studenoga tekuće godine donosi Odluku kojom se </w:t>
      </w:r>
      <w:r w:rsidRPr="006E1E5B">
        <w:rPr>
          <w:color w:val="000000"/>
          <w:w w:val="102"/>
          <w:lang w:val="hr-HR" w:eastAsia="hr-HR"/>
        </w:rPr>
        <w:br/>
      </w:r>
      <w:r w:rsidRPr="006E1E5B">
        <w:rPr>
          <w:color w:val="000000"/>
          <w:lang w:val="hr-HR" w:eastAsia="hr-HR"/>
        </w:rPr>
        <w:lastRenderedPageBreak/>
        <w:t xml:space="preserve">određuje vrijednost boda komunalne naknade (B). Odluka kojom se određuje vrijednost boda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spacing w:val="-3"/>
          <w:lang w:val="hr-HR" w:eastAsia="hr-HR"/>
        </w:rPr>
        <w:t>komunalne naknade (B) se primjenjuje od 1. siječnja iduće godine.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1"/>
          <w:lang w:val="hr-HR" w:eastAsia="hr-HR"/>
        </w:rPr>
      </w:pPr>
      <w:r w:rsidRPr="006E1E5B">
        <w:rPr>
          <w:color w:val="000000"/>
          <w:w w:val="102"/>
          <w:lang w:val="hr-HR" w:eastAsia="hr-HR"/>
        </w:rPr>
        <w:t>(2)  Vrijednost boda komunalne naknade  (B) određuje se u kunama po četvornom metru  (m</w:t>
      </w:r>
      <w:r w:rsidRPr="006E1E5B">
        <w:rPr>
          <w:color w:val="000000"/>
          <w:w w:val="102"/>
          <w:vertAlign w:val="superscript"/>
          <w:lang w:val="hr-HR" w:eastAsia="hr-HR"/>
        </w:rPr>
        <w:t>2</w:t>
      </w:r>
      <w:r w:rsidRPr="006E1E5B">
        <w:rPr>
          <w:color w:val="000000"/>
          <w:w w:val="102"/>
          <w:lang w:val="hr-HR" w:eastAsia="hr-HR"/>
        </w:rPr>
        <w:t xml:space="preserve">) </w:t>
      </w:r>
      <w:r w:rsidRPr="006E1E5B">
        <w:rPr>
          <w:color w:val="000000"/>
          <w:w w:val="102"/>
          <w:lang w:val="hr-HR" w:eastAsia="hr-HR"/>
        </w:rPr>
        <w:br/>
      </w:r>
      <w:r w:rsidRPr="006E1E5B">
        <w:rPr>
          <w:color w:val="000000"/>
          <w:lang w:val="hr-HR" w:eastAsia="hr-HR"/>
        </w:rPr>
        <w:t xml:space="preserve">korisne površine stambenog prostora u prvoj zoni Grada Otočca a polazište za određivanje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spacing w:val="-1"/>
          <w:lang w:val="hr-HR" w:eastAsia="hr-HR"/>
        </w:rPr>
        <w:t xml:space="preserve">vrijednosti  boda  komunalne  naknade (B)  je  procjena  troškova  održavanja  komunalne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lang w:val="hr-HR" w:eastAsia="hr-HR"/>
        </w:rPr>
        <w:t xml:space="preserve">infrastrukture iz Programa održavanja komunalne infrastrukture uz uzimanja u obzir i drugih </w:t>
      </w:r>
      <w:r w:rsidRPr="006E1E5B">
        <w:rPr>
          <w:color w:val="000000"/>
          <w:spacing w:val="-2"/>
          <w:lang w:val="hr-HR" w:eastAsia="hr-HR"/>
        </w:rPr>
        <w:t xml:space="preserve">predvidivih i raspoloživih izvora financiranja održavanja komunalne infrastrukture.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w w:val="103"/>
          <w:lang w:val="hr-HR" w:eastAsia="hr-HR"/>
        </w:rPr>
        <w:t xml:space="preserve">(3)  Ako Gradsko vijeće Grada Otočca ne odredi vrijednost boda komunalne naknade  (B) do </w:t>
      </w:r>
      <w:r w:rsidRPr="006E1E5B">
        <w:rPr>
          <w:color w:val="000000"/>
          <w:w w:val="103"/>
          <w:lang w:val="hr-HR" w:eastAsia="hr-HR"/>
        </w:rPr>
        <w:br/>
      </w:r>
      <w:r w:rsidRPr="006E1E5B">
        <w:rPr>
          <w:color w:val="000000"/>
          <w:w w:val="104"/>
          <w:lang w:val="hr-HR" w:eastAsia="hr-HR"/>
        </w:rPr>
        <w:t xml:space="preserve">kraja studenoga tekuće godine, za obračun komunalne naknade u sljedećoj kalendarskoj </w:t>
      </w:r>
      <w:r w:rsidRPr="006E1E5B">
        <w:rPr>
          <w:color w:val="000000"/>
          <w:w w:val="104"/>
          <w:lang w:val="hr-HR" w:eastAsia="hr-HR"/>
        </w:rPr>
        <w:br/>
      </w:r>
      <w:r w:rsidRPr="006E1E5B">
        <w:rPr>
          <w:color w:val="000000"/>
          <w:spacing w:val="-3"/>
          <w:lang w:val="hr-HR" w:eastAsia="hr-HR"/>
        </w:rPr>
        <w:t xml:space="preserve">godini vrijednost boda se ne mijenja.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XI.</w:t>
      </w:r>
      <w:r w:rsidRPr="006E1E5B">
        <w:rPr>
          <w:color w:val="000000"/>
          <w:spacing w:val="-3"/>
          <w:lang w:val="hr-HR" w:eastAsia="hr-HR"/>
        </w:rPr>
        <w:tab/>
        <w:t>OBRAČUN KOMUNALNE NAKNADE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21.</w:t>
      </w:r>
    </w:p>
    <w:p w:rsidR="00F67127" w:rsidRPr="006E1E5B" w:rsidRDefault="00F67127" w:rsidP="00F67127">
      <w:pPr>
        <w:widowControl w:val="0"/>
        <w:tabs>
          <w:tab w:val="left" w:pos="8941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lang w:val="hr-HR" w:eastAsia="hr-HR"/>
        </w:rPr>
        <w:t>(1)  Iznos  komunalne  naknade  po  četvornome  metru  površine  nekretnine utvrđuje  se množenjem koeficijenta zone (</w:t>
      </w:r>
      <w:proofErr w:type="spellStart"/>
      <w:r w:rsidRPr="006E1E5B">
        <w:rPr>
          <w:color w:val="000000"/>
          <w:lang w:val="hr-HR" w:eastAsia="hr-HR"/>
        </w:rPr>
        <w:t>Kz</w:t>
      </w:r>
      <w:proofErr w:type="spellEnd"/>
      <w:r w:rsidRPr="006E1E5B">
        <w:rPr>
          <w:color w:val="000000"/>
          <w:lang w:val="hr-HR" w:eastAsia="hr-HR"/>
        </w:rPr>
        <w:t xml:space="preserve">), koeficijenta namjene (Kn) i vrijednosti boda komunalne </w:t>
      </w:r>
      <w:r w:rsidRPr="006E1E5B">
        <w:rPr>
          <w:color w:val="000000"/>
          <w:spacing w:val="-3"/>
          <w:lang w:val="hr-HR" w:eastAsia="hr-HR"/>
        </w:rPr>
        <w:t xml:space="preserve">naknade (B).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(2)</w:t>
      </w:r>
      <w:r w:rsidRPr="006E1E5B">
        <w:rPr>
          <w:lang w:val="hr-HR" w:eastAsia="hr-HR"/>
        </w:rPr>
        <w:t xml:space="preserve">  Obveznik čije je ukupno godišnje zaduženje manje od 50,00 kuna, plaća komunalnu naknadu jednom godišnje. Obveza plaćanja dospijeva 31. prosinca za tekuću godinu.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22.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(1)  Formula za izračun komunalne naknade po četvornome metru površine nekretnine (kn) glasi: </w:t>
      </w:r>
    </w:p>
    <w:p w:rsidR="00F67127" w:rsidRPr="006E1E5B" w:rsidRDefault="00F67127" w:rsidP="00F67127">
      <w:pPr>
        <w:widowControl w:val="0"/>
        <w:tabs>
          <w:tab w:val="left" w:pos="1789"/>
          <w:tab w:val="left" w:pos="10208"/>
        </w:tabs>
        <w:autoSpaceDE w:val="0"/>
        <w:autoSpaceDN w:val="0"/>
        <w:adjustRightInd w:val="0"/>
        <w:rPr>
          <w:color w:val="000000"/>
          <w:spacing w:val="-2"/>
          <w:position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1.</w:t>
      </w:r>
      <w:r w:rsidRPr="006E1E5B">
        <w:rPr>
          <w:color w:val="000000"/>
          <w:spacing w:val="-2"/>
          <w:position w:val="-2"/>
          <w:lang w:val="hr-HR" w:eastAsia="hr-HR"/>
        </w:rPr>
        <w:t>KOEFICIJENT ZONE (</w:t>
      </w:r>
      <w:proofErr w:type="spellStart"/>
      <w:r w:rsidRPr="006E1E5B">
        <w:rPr>
          <w:color w:val="000000"/>
          <w:spacing w:val="-2"/>
          <w:position w:val="-2"/>
          <w:lang w:val="hr-HR" w:eastAsia="hr-HR"/>
        </w:rPr>
        <w:t>Kz</w:t>
      </w:r>
      <w:proofErr w:type="spellEnd"/>
      <w:r w:rsidRPr="006E1E5B">
        <w:rPr>
          <w:color w:val="000000"/>
          <w:spacing w:val="-2"/>
          <w:position w:val="-2"/>
          <w:lang w:val="hr-HR" w:eastAsia="hr-HR"/>
        </w:rPr>
        <w:t>)</w:t>
      </w:r>
    </w:p>
    <w:p w:rsidR="00F67127" w:rsidRPr="006E1E5B" w:rsidRDefault="00F67127" w:rsidP="00F67127">
      <w:pPr>
        <w:widowControl w:val="0"/>
        <w:tabs>
          <w:tab w:val="left" w:pos="1789"/>
          <w:tab w:val="left" w:pos="10208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2.KOEFICIJENT NAMJENE (Kn)</w:t>
      </w:r>
    </w:p>
    <w:p w:rsidR="00F67127" w:rsidRPr="006E1E5B" w:rsidRDefault="00F67127" w:rsidP="00F67127">
      <w:pPr>
        <w:widowControl w:val="0"/>
        <w:tabs>
          <w:tab w:val="left" w:pos="1789"/>
          <w:tab w:val="left" w:pos="6706"/>
          <w:tab w:val="left" w:pos="10208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3.GODIŠNJA VRIJEDNOST BODA KOMUNALNE NAKNADE (B)</w:t>
      </w:r>
      <w:r w:rsidRPr="006E1E5B">
        <w:rPr>
          <w:color w:val="000000"/>
          <w:spacing w:val="-2"/>
          <w:lang w:val="hr-HR" w:eastAsia="hr-HR"/>
        </w:rPr>
        <w:tab/>
      </w:r>
      <w:r w:rsidRPr="006E1E5B">
        <w:rPr>
          <w:color w:val="000000"/>
          <w:spacing w:val="-2"/>
          <w:lang w:val="hr-HR" w:eastAsia="hr-HR"/>
        </w:rPr>
        <w:tab/>
      </w:r>
    </w:p>
    <w:p w:rsidR="00F67127" w:rsidRPr="006E1E5B" w:rsidRDefault="00F67127" w:rsidP="00F67127">
      <w:pPr>
        <w:widowControl w:val="0"/>
        <w:tabs>
          <w:tab w:val="left" w:pos="1789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4.IZNOS KOMUNALNE NAKNADE PO ČETVORNOME METRU NEKRETNINE (kuna/m</w:t>
      </w:r>
      <w:r w:rsidRPr="006E1E5B">
        <w:rPr>
          <w:color w:val="000000"/>
          <w:spacing w:val="-2"/>
          <w:vertAlign w:val="superscript"/>
          <w:lang w:val="hr-HR" w:eastAsia="hr-HR"/>
        </w:rPr>
        <w:t>2</w:t>
      </w:r>
      <w:r w:rsidRPr="006E1E5B">
        <w:rPr>
          <w:color w:val="000000"/>
          <w:spacing w:val="-2"/>
          <w:lang w:val="hr-HR" w:eastAsia="hr-HR"/>
        </w:rPr>
        <w:t>)</w:t>
      </w:r>
      <w:r w:rsidRPr="006E1E5B">
        <w:rPr>
          <w:color w:val="000000"/>
          <w:spacing w:val="-2"/>
          <w:lang w:val="hr-HR" w:eastAsia="hr-HR"/>
        </w:rPr>
        <w:tab/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(2)  4=1x2x3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Članak 23.</w:t>
      </w:r>
    </w:p>
    <w:p w:rsidR="00F67127" w:rsidRPr="006E1E5B" w:rsidRDefault="00F67127" w:rsidP="00F671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0"/>
        <w:contextualSpacing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>Formula za izračun godišnjeg iznosa komunalne naknade za nekretninu glasi:</w:t>
      </w:r>
    </w:p>
    <w:p w:rsidR="00F67127" w:rsidRPr="006E1E5B" w:rsidRDefault="00F67127" w:rsidP="00F67127">
      <w:pPr>
        <w:widowControl w:val="0"/>
        <w:tabs>
          <w:tab w:val="left" w:pos="1828"/>
          <w:tab w:val="left" w:leader="dot" w:pos="10065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1.OBRAČUNSKA POVRŠINA NEKRETNINE (P) ..</w:t>
      </w:r>
    </w:p>
    <w:p w:rsidR="00F67127" w:rsidRPr="006E1E5B" w:rsidRDefault="00F67127" w:rsidP="00F67127">
      <w:pPr>
        <w:widowControl w:val="0"/>
        <w:tabs>
          <w:tab w:val="left" w:pos="1828"/>
          <w:tab w:val="left" w:leader="dot" w:pos="10065"/>
        </w:tabs>
        <w:autoSpaceDE w:val="0"/>
        <w:autoSpaceDN w:val="0"/>
        <w:adjustRightInd w:val="0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2.GODIŠNJI IZNOS KOMUNALNE NAKNADE (KN)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>(2)  KN (kuna)=B (kuna/m</w:t>
      </w:r>
      <w:r w:rsidRPr="006E1E5B">
        <w:rPr>
          <w:color w:val="000000"/>
          <w:spacing w:val="-1"/>
          <w:vertAlign w:val="superscript"/>
          <w:lang w:val="hr-HR" w:eastAsia="hr-HR"/>
        </w:rPr>
        <w:t>2</w:t>
      </w:r>
      <w:r w:rsidRPr="006E1E5B">
        <w:rPr>
          <w:color w:val="000000"/>
          <w:spacing w:val="-1"/>
          <w:lang w:val="hr-HR" w:eastAsia="hr-HR"/>
        </w:rPr>
        <w:t>)*</w:t>
      </w:r>
      <w:proofErr w:type="spellStart"/>
      <w:r w:rsidRPr="006E1E5B">
        <w:rPr>
          <w:color w:val="000000"/>
          <w:spacing w:val="-1"/>
          <w:lang w:val="hr-HR" w:eastAsia="hr-HR"/>
        </w:rPr>
        <w:t>Kz</w:t>
      </w:r>
      <w:proofErr w:type="spellEnd"/>
      <w:r w:rsidRPr="006E1E5B">
        <w:rPr>
          <w:color w:val="000000"/>
          <w:spacing w:val="-1"/>
          <w:lang w:val="hr-HR" w:eastAsia="hr-HR"/>
        </w:rPr>
        <w:t>*Kn*P (m</w:t>
      </w:r>
      <w:r w:rsidRPr="006E1E5B">
        <w:rPr>
          <w:color w:val="000000"/>
          <w:spacing w:val="-1"/>
          <w:vertAlign w:val="superscript"/>
          <w:lang w:val="hr-HR" w:eastAsia="hr-HR"/>
        </w:rPr>
        <w:t>2</w:t>
      </w:r>
      <w:r w:rsidRPr="006E1E5B">
        <w:rPr>
          <w:color w:val="000000"/>
          <w:spacing w:val="-1"/>
          <w:lang w:val="hr-HR" w:eastAsia="hr-HR"/>
        </w:rPr>
        <w:t xml:space="preserve">)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>(3)  KN (kuna)=kn(kuna/m</w:t>
      </w:r>
      <w:r w:rsidRPr="006E1E5B">
        <w:rPr>
          <w:color w:val="000000"/>
          <w:spacing w:val="-1"/>
          <w:vertAlign w:val="superscript"/>
          <w:lang w:val="hr-HR" w:eastAsia="hr-HR"/>
        </w:rPr>
        <w:t>2</w:t>
      </w:r>
      <w:r w:rsidRPr="006E1E5B">
        <w:rPr>
          <w:color w:val="000000"/>
          <w:spacing w:val="-1"/>
          <w:lang w:val="hr-HR" w:eastAsia="hr-HR"/>
        </w:rPr>
        <w:t>)*P (m</w:t>
      </w:r>
      <w:r w:rsidRPr="006E1E5B">
        <w:rPr>
          <w:color w:val="000000"/>
          <w:spacing w:val="-1"/>
          <w:vertAlign w:val="superscript"/>
          <w:lang w:val="hr-HR" w:eastAsia="hr-HR"/>
        </w:rPr>
        <w:t>2</w:t>
      </w:r>
      <w:r w:rsidRPr="006E1E5B">
        <w:rPr>
          <w:color w:val="000000"/>
          <w:spacing w:val="-1"/>
          <w:lang w:val="hr-HR" w:eastAsia="hr-HR"/>
        </w:rPr>
        <w:t xml:space="preserve">). </w:t>
      </w: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XII.</w:t>
      </w:r>
      <w:r w:rsidRPr="006E1E5B">
        <w:rPr>
          <w:color w:val="000000"/>
          <w:spacing w:val="-3"/>
          <w:lang w:val="hr-HR" w:eastAsia="hr-HR"/>
        </w:rPr>
        <w:tab/>
        <w:t>RJEŠENJE O KOMUNALNOJ NAKNADI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24.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lang w:val="hr-HR" w:eastAsia="hr-HR"/>
        </w:rPr>
        <w:t xml:space="preserve">(1)  Rješenje  o  komunalnoj  naknadi  donosi  Jedinstveni upravni  odjel  </w:t>
      </w:r>
      <w:r w:rsidRPr="006E1E5B">
        <w:rPr>
          <w:color w:val="000000"/>
          <w:lang w:val="hr-HR" w:eastAsia="hr-HR"/>
        </w:rPr>
        <w:tab/>
        <w:t xml:space="preserve">a u skladu </w:t>
      </w:r>
      <w:r w:rsidRPr="006E1E5B">
        <w:rPr>
          <w:color w:val="000000"/>
          <w:w w:val="106"/>
          <w:lang w:val="hr-HR" w:eastAsia="hr-HR"/>
        </w:rPr>
        <w:t xml:space="preserve"> s ovom       Odlukom i Odlukom kojom se </w:t>
      </w:r>
      <w:r w:rsidRPr="006E1E5B">
        <w:rPr>
          <w:color w:val="000000"/>
          <w:spacing w:val="-1"/>
          <w:lang w:val="hr-HR" w:eastAsia="hr-HR"/>
        </w:rPr>
        <w:t xml:space="preserve">određuje  vrijednost  boda  komunalne  naknade  (B)  u  postupku  pokrenutom  po  službenoj </w:t>
      </w:r>
      <w:r w:rsidRPr="006E1E5B">
        <w:rPr>
          <w:color w:val="000000"/>
          <w:spacing w:val="-3"/>
          <w:lang w:val="hr-HR" w:eastAsia="hr-HR"/>
        </w:rPr>
        <w:t xml:space="preserve">dužnosti.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w w:val="104"/>
          <w:lang w:val="hr-HR" w:eastAsia="hr-HR"/>
        </w:rPr>
        <w:t xml:space="preserve">(2)  Rješenje o komunalnoj naknadi iz stavka 1. ovoga članka donosi se do 31. ožujka tekuće </w:t>
      </w:r>
      <w:r w:rsidRPr="006E1E5B">
        <w:rPr>
          <w:color w:val="000000"/>
          <w:w w:val="104"/>
          <w:lang w:val="hr-HR" w:eastAsia="hr-HR"/>
        </w:rPr>
        <w:br/>
      </w:r>
      <w:r w:rsidRPr="006E1E5B">
        <w:rPr>
          <w:color w:val="000000"/>
          <w:lang w:val="hr-HR" w:eastAsia="hr-HR"/>
        </w:rPr>
        <w:t xml:space="preserve">godine ako se odlukom Gradskog vijeća Grada Otočca  mijenja vrijednost boda komunalne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w w:val="105"/>
          <w:lang w:val="hr-HR" w:eastAsia="hr-HR"/>
        </w:rPr>
        <w:t xml:space="preserve">naknade  (B) ili drugi podatak bitan za njezin izračun u odnosu na prethodnu godinu te u </w:t>
      </w:r>
      <w:r w:rsidRPr="006E1E5B">
        <w:rPr>
          <w:color w:val="000000"/>
          <w:w w:val="105"/>
          <w:lang w:val="hr-HR" w:eastAsia="hr-HR"/>
        </w:rPr>
        <w:br/>
      </w:r>
      <w:r w:rsidRPr="006E1E5B">
        <w:rPr>
          <w:color w:val="000000"/>
          <w:spacing w:val="-2"/>
          <w:lang w:val="hr-HR" w:eastAsia="hr-HR"/>
        </w:rPr>
        <w:t xml:space="preserve">slučaju promjene drugih podataka bitnih za utvrđivanje obveze plaćanja komunalne naknade.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(3)  Rješenjem o komunalnoj naknadi utvrđuje se: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>1.   iznos komunalne naknade po četvornome metru nekretnine kn (kuna/m</w:t>
      </w:r>
      <w:r w:rsidRPr="006E1E5B">
        <w:rPr>
          <w:color w:val="000000"/>
          <w:spacing w:val="-1"/>
          <w:vertAlign w:val="superscript"/>
          <w:lang w:val="hr-HR" w:eastAsia="hr-HR"/>
        </w:rPr>
        <w:t>2</w:t>
      </w:r>
      <w:r w:rsidRPr="006E1E5B">
        <w:rPr>
          <w:color w:val="000000"/>
          <w:spacing w:val="-1"/>
          <w:lang w:val="hr-HR" w:eastAsia="hr-HR"/>
        </w:rPr>
        <w:t xml:space="preserve">),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>2.   obračunska površina nekretnine P (m</w:t>
      </w:r>
      <w:r w:rsidRPr="006E1E5B">
        <w:rPr>
          <w:color w:val="000000"/>
          <w:spacing w:val="-2"/>
          <w:vertAlign w:val="superscript"/>
          <w:lang w:val="hr-HR" w:eastAsia="hr-HR"/>
        </w:rPr>
        <w:t>2</w:t>
      </w:r>
      <w:r w:rsidRPr="006E1E5B">
        <w:rPr>
          <w:color w:val="000000"/>
          <w:spacing w:val="-2"/>
          <w:lang w:val="hr-HR" w:eastAsia="hr-HR"/>
        </w:rPr>
        <w:t xml:space="preserve">),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spacing w:val="-2"/>
          <w:lang w:val="hr-HR" w:eastAsia="hr-HR"/>
        </w:rPr>
        <w:t xml:space="preserve">3.   godišnji iznos komunalne naknade KN (kuna), </w:t>
      </w:r>
    </w:p>
    <w:p w:rsidR="00F67127" w:rsidRPr="006E1E5B" w:rsidRDefault="00F67127" w:rsidP="00F67127">
      <w:pPr>
        <w:widowControl w:val="0"/>
        <w:tabs>
          <w:tab w:val="left" w:pos="2486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lang w:val="hr-HR" w:eastAsia="hr-HR"/>
        </w:rPr>
        <w:t xml:space="preserve">4. mjesečni iznos komunalne naknade, odnosno iznos obroka komunalne naknade ako se </w:t>
      </w:r>
      <w:r w:rsidRPr="006E1E5B">
        <w:rPr>
          <w:color w:val="000000"/>
          <w:lang w:val="hr-HR" w:eastAsia="hr-HR"/>
        </w:rPr>
        <w:br/>
        <w:t xml:space="preserve">      </w:t>
      </w:r>
      <w:r w:rsidRPr="006E1E5B">
        <w:rPr>
          <w:color w:val="000000"/>
          <w:spacing w:val="-3"/>
          <w:lang w:val="hr-HR" w:eastAsia="hr-HR"/>
        </w:rPr>
        <w:t xml:space="preserve">naknada ne plaća mjesečno i </w:t>
      </w:r>
    </w:p>
    <w:p w:rsidR="00F67127" w:rsidRPr="006E1E5B" w:rsidRDefault="00F67127" w:rsidP="00F67127">
      <w:pPr>
        <w:widowControl w:val="0"/>
        <w:tabs>
          <w:tab w:val="left" w:pos="2486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w w:val="104"/>
          <w:lang w:val="hr-HR" w:eastAsia="hr-HR"/>
        </w:rPr>
        <w:t xml:space="preserve">5.  rok  za  plaćanje  mjesečnog  iznosa  komunalne  naknade,  odnosno  iznosa  obroka </w:t>
      </w:r>
      <w:r w:rsidRPr="006E1E5B">
        <w:rPr>
          <w:color w:val="000000"/>
          <w:w w:val="104"/>
          <w:lang w:val="hr-HR" w:eastAsia="hr-HR"/>
        </w:rPr>
        <w:br/>
      </w:r>
      <w:r w:rsidRPr="006E1E5B">
        <w:rPr>
          <w:color w:val="000000"/>
          <w:spacing w:val="-3"/>
          <w:lang w:val="hr-HR" w:eastAsia="hr-HR"/>
        </w:rPr>
        <w:t xml:space="preserve">komunalne naknade ako se naknada ne plaća mjesečno.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lang w:val="hr-HR" w:eastAsia="hr-HR"/>
        </w:rPr>
        <w:t xml:space="preserve">(4)   Godišnji iznos komunalne naknade [KN (kuna)] utvrđuje se množenjem obračunske površine </w:t>
      </w:r>
      <w:r w:rsidRPr="006E1E5B">
        <w:rPr>
          <w:color w:val="000000"/>
          <w:spacing w:val="-3"/>
          <w:lang w:val="hr-HR" w:eastAsia="hr-HR"/>
        </w:rPr>
        <w:t xml:space="preserve">nekretnine [P </w:t>
      </w:r>
      <w:r w:rsidRPr="006E1E5B">
        <w:rPr>
          <w:color w:val="000000"/>
          <w:lang w:val="hr-HR" w:eastAsia="hr-HR"/>
        </w:rPr>
        <w:t>(m</w:t>
      </w:r>
      <w:r w:rsidRPr="006E1E5B">
        <w:rPr>
          <w:color w:val="000000"/>
          <w:vertAlign w:val="superscript"/>
          <w:lang w:val="hr-HR" w:eastAsia="hr-HR"/>
        </w:rPr>
        <w:t>2</w:t>
      </w:r>
      <w:r w:rsidRPr="006E1E5B">
        <w:rPr>
          <w:color w:val="000000"/>
          <w:lang w:val="hr-HR" w:eastAsia="hr-HR"/>
        </w:rPr>
        <w:t xml:space="preserve">)]  za  koju  se  utvrđuje  obveza  plaćanja  komunalne  naknade  i  iznosa </w:t>
      </w:r>
      <w:r w:rsidRPr="006E1E5B">
        <w:rPr>
          <w:color w:val="000000"/>
          <w:spacing w:val="-2"/>
          <w:lang w:val="hr-HR" w:eastAsia="hr-HR"/>
        </w:rPr>
        <w:t>komunalne naknade po četvornome metru površine nekretnine [kn (kuna/m</w:t>
      </w:r>
      <w:r w:rsidRPr="006E1E5B">
        <w:rPr>
          <w:color w:val="000000"/>
          <w:spacing w:val="-2"/>
          <w:vertAlign w:val="superscript"/>
          <w:lang w:val="hr-HR" w:eastAsia="hr-HR"/>
        </w:rPr>
        <w:t>2</w:t>
      </w:r>
      <w:r w:rsidRPr="006E1E5B">
        <w:rPr>
          <w:color w:val="000000"/>
          <w:spacing w:val="-2"/>
          <w:lang w:val="hr-HR" w:eastAsia="hr-HR"/>
        </w:rPr>
        <w:t xml:space="preserve">)].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w w:val="104"/>
          <w:lang w:val="hr-HR" w:eastAsia="hr-HR"/>
        </w:rPr>
        <w:t xml:space="preserve">(5)  Ništavo je rješenje o komunalnoj naknadi koje nema sadržaj propisan stavkom  3. ovoga </w:t>
      </w:r>
      <w:r w:rsidRPr="006E1E5B">
        <w:rPr>
          <w:color w:val="000000"/>
          <w:w w:val="104"/>
          <w:lang w:val="hr-HR" w:eastAsia="hr-HR"/>
        </w:rPr>
        <w:br/>
        <w:t xml:space="preserve"> </w:t>
      </w:r>
      <w:r w:rsidRPr="006E1E5B">
        <w:rPr>
          <w:color w:val="000000"/>
          <w:spacing w:val="-3"/>
          <w:lang w:val="hr-HR" w:eastAsia="hr-HR"/>
        </w:rPr>
        <w:t>članka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 (6)  Rješenje o komunalnoj naknadi iz stavka 1. ovoga članka donosi se i </w:t>
      </w:r>
      <w:proofErr w:type="spellStart"/>
      <w:r w:rsidRPr="006E1E5B">
        <w:rPr>
          <w:color w:val="000000"/>
          <w:spacing w:val="-1"/>
          <w:lang w:val="hr-HR" w:eastAsia="hr-HR"/>
        </w:rPr>
        <w:t>ovršava</w:t>
      </w:r>
      <w:proofErr w:type="spellEnd"/>
      <w:r w:rsidRPr="006E1E5B">
        <w:rPr>
          <w:color w:val="000000"/>
          <w:spacing w:val="-1"/>
          <w:lang w:val="hr-HR" w:eastAsia="hr-HR"/>
        </w:rPr>
        <w:t xml:space="preserve"> u postupku i na  način propisan zakonom kojim se uređuje opći odnos između poreznih obveznika</w:t>
      </w:r>
      <w:r w:rsidRPr="006E1E5B">
        <w:rPr>
          <w:color w:val="000000"/>
          <w:lang w:val="hr-HR" w:eastAsia="hr-HR"/>
        </w:rPr>
        <w:t xml:space="preserve"> tijela koja primjenjuju  propise  o  porezima  i  drugim  javnim  davanjima,  ako  Zakonom  o </w:t>
      </w:r>
      <w:r w:rsidRPr="006E1E5B">
        <w:rPr>
          <w:color w:val="000000"/>
          <w:spacing w:val="-3"/>
          <w:lang w:val="hr-HR" w:eastAsia="hr-HR"/>
        </w:rPr>
        <w:t xml:space="preserve">komunalnom  gospodarstvu nije propisano drugačije.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25.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1"/>
          <w:lang w:val="hr-HR" w:eastAsia="hr-HR"/>
        </w:rPr>
        <w:t xml:space="preserve">      (1) Protiv  rješenja  o  komunalnoj  naknadi  i  rješenja  o  njegovoj  ovrsi  te  rješenja  o  obustavi </w:t>
      </w:r>
      <w:r w:rsidRPr="006E1E5B">
        <w:rPr>
          <w:color w:val="000000"/>
          <w:lang w:val="hr-HR" w:eastAsia="hr-HR"/>
        </w:rPr>
        <w:t>postup</w:t>
      </w:r>
      <w:r>
        <w:rPr>
          <w:color w:val="000000"/>
          <w:lang w:val="hr-HR" w:eastAsia="hr-HR"/>
        </w:rPr>
        <w:t xml:space="preserve">ka,  može  se  izjaviti  žalba o </w:t>
      </w:r>
      <w:r w:rsidRPr="006E1E5B">
        <w:rPr>
          <w:color w:val="000000"/>
          <w:lang w:val="hr-HR" w:eastAsia="hr-HR"/>
        </w:rPr>
        <w:t xml:space="preserve">kojoj  odlučuje  upravno  tijelo  Ličko-senjske  županije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spacing w:val="-3"/>
          <w:lang w:val="hr-HR" w:eastAsia="hr-HR"/>
        </w:rPr>
        <w:t xml:space="preserve">nadležno za poslove komunalnog gospodarstva.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26.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w w:val="105"/>
          <w:lang w:val="hr-HR" w:eastAsia="hr-HR"/>
        </w:rPr>
        <w:t xml:space="preserve">(1)  U objektima koji se koriste kao stambeni i kao poslovni prostor, naknada se obračunava </w:t>
      </w:r>
      <w:r w:rsidRPr="006E1E5B">
        <w:rPr>
          <w:color w:val="000000"/>
          <w:w w:val="105"/>
          <w:lang w:val="hr-HR" w:eastAsia="hr-HR"/>
        </w:rPr>
        <w:br/>
        <w:t xml:space="preserve">  </w:t>
      </w:r>
      <w:r w:rsidRPr="006E1E5B">
        <w:rPr>
          <w:color w:val="000000"/>
          <w:spacing w:val="-3"/>
          <w:lang w:val="hr-HR" w:eastAsia="hr-HR"/>
        </w:rPr>
        <w:t xml:space="preserve">posebno za stambeni, a posebno za poslovni prostor. 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lang w:val="hr-HR" w:eastAsia="hr-HR"/>
        </w:rPr>
        <w:t xml:space="preserve">(2)  U objektima koji se koriste kao proizvodni i kao poslovni prostor za ostale namjene, naknada </w:t>
      </w:r>
      <w:r w:rsidRPr="006E1E5B">
        <w:rPr>
          <w:color w:val="000000"/>
          <w:lang w:val="hr-HR" w:eastAsia="hr-HR"/>
        </w:rPr>
        <w:br/>
      </w:r>
      <w:r w:rsidRPr="006E1E5B">
        <w:rPr>
          <w:color w:val="000000"/>
          <w:spacing w:val="-2"/>
          <w:lang w:val="hr-HR" w:eastAsia="hr-HR"/>
        </w:rPr>
        <w:t>se obračunava posebno za proizvodni, a posebno za poslovni prostor za ostale namjene.</w:t>
      </w: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</w:p>
    <w:p w:rsidR="00F67127" w:rsidRPr="006E1E5B" w:rsidRDefault="00F67127" w:rsidP="00F67127">
      <w:pPr>
        <w:widowControl w:val="0"/>
        <w:tabs>
          <w:tab w:val="left" w:pos="2498"/>
        </w:tabs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 xml:space="preserve">XIII. </w:t>
      </w:r>
      <w:r w:rsidRPr="006E1E5B">
        <w:rPr>
          <w:color w:val="000000"/>
          <w:spacing w:val="-3"/>
          <w:lang w:val="hr-HR" w:eastAsia="hr-HR"/>
        </w:rPr>
        <w:tab/>
        <w:t xml:space="preserve">PRIJELAZNE I ZAVRŠNE ODREDBE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27.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2"/>
          <w:lang w:val="hr-HR" w:eastAsia="hr-HR"/>
        </w:rPr>
      </w:pPr>
      <w:r w:rsidRPr="006E1E5B">
        <w:rPr>
          <w:color w:val="000000"/>
          <w:lang w:val="hr-HR" w:eastAsia="hr-HR"/>
        </w:rPr>
        <w:t xml:space="preserve">(1)  Stupanjem na snagu ove Odluke stavlja se izvan snage Odluka o komunalnoj naknadi </w:t>
      </w:r>
      <w:r w:rsidRPr="006E1E5B">
        <w:rPr>
          <w:color w:val="000000"/>
          <w:spacing w:val="-1"/>
          <w:lang w:val="hr-HR" w:eastAsia="hr-HR"/>
        </w:rPr>
        <w:t xml:space="preserve">  („Službeni vjesnik Grada Otočca“ broj  501,  4/04.,3/08.,5/09.,5/12.,4/14.,2/15.,4/17</w:t>
      </w:r>
      <w:r w:rsidRPr="006E1E5B">
        <w:rPr>
          <w:color w:val="000000"/>
          <w:spacing w:val="-2"/>
          <w:lang w:val="hr-HR" w:eastAsia="hr-HR"/>
        </w:rPr>
        <w:t xml:space="preserve">). </w:t>
      </w:r>
    </w:p>
    <w:p w:rsidR="00F67127" w:rsidRPr="006E1E5B" w:rsidRDefault="00F67127" w:rsidP="00F67127">
      <w:pPr>
        <w:widowControl w:val="0"/>
        <w:autoSpaceDE w:val="0"/>
        <w:autoSpaceDN w:val="0"/>
        <w:adjustRightInd w:val="0"/>
        <w:jc w:val="center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Članak 28.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w w:val="105"/>
          <w:lang w:val="hr-HR" w:eastAsia="hr-HR"/>
        </w:rPr>
        <w:t xml:space="preserve">(1)  Ova Odluka stupa na snagu osmog dana od dana objave u  „Službenom vjesniku Grada </w:t>
      </w:r>
      <w:r w:rsidRPr="006E1E5B">
        <w:rPr>
          <w:color w:val="000000"/>
          <w:w w:val="105"/>
          <w:lang w:val="hr-HR" w:eastAsia="hr-HR"/>
        </w:rPr>
        <w:br/>
      </w:r>
      <w:r w:rsidRPr="006E1E5B">
        <w:rPr>
          <w:color w:val="000000"/>
          <w:spacing w:val="-3"/>
          <w:lang w:val="hr-HR" w:eastAsia="hr-HR"/>
        </w:rPr>
        <w:t>Otočca“.</w:t>
      </w:r>
    </w:p>
    <w:p w:rsidR="00F67127" w:rsidRPr="006E1E5B" w:rsidRDefault="00F67127" w:rsidP="00F67127">
      <w:pPr>
        <w:widowControl w:val="0"/>
        <w:tabs>
          <w:tab w:val="left" w:pos="2138"/>
        </w:tabs>
        <w:autoSpaceDE w:val="0"/>
        <w:autoSpaceDN w:val="0"/>
        <w:adjustRightInd w:val="0"/>
        <w:jc w:val="both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KLASA: 363-03/19-01/03</w:t>
      </w:r>
    </w:p>
    <w:p w:rsidR="00F67127" w:rsidRDefault="00F67127" w:rsidP="00F67127">
      <w:pPr>
        <w:widowControl w:val="0"/>
        <w:autoSpaceDE w:val="0"/>
        <w:autoSpaceDN w:val="0"/>
        <w:adjustRightInd w:val="0"/>
        <w:rPr>
          <w:color w:val="000000"/>
          <w:spacing w:val="-3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URBROJ: 2125/02-01-19- 3</w:t>
      </w:r>
      <w:r w:rsidRPr="006E1E5B">
        <w:rPr>
          <w:color w:val="000000"/>
          <w:spacing w:val="-3"/>
          <w:lang w:val="hr-HR" w:eastAsia="hr-HR"/>
        </w:rPr>
        <w:tab/>
      </w:r>
      <w:r w:rsidRPr="006E1E5B">
        <w:rPr>
          <w:color w:val="000000"/>
          <w:spacing w:val="-3"/>
          <w:lang w:val="hr-HR" w:eastAsia="hr-HR"/>
        </w:rPr>
        <w:tab/>
      </w:r>
      <w:r w:rsidRPr="006E1E5B">
        <w:rPr>
          <w:color w:val="000000"/>
          <w:spacing w:val="-3"/>
          <w:lang w:val="hr-HR" w:eastAsia="hr-HR"/>
        </w:rPr>
        <w:tab/>
      </w:r>
      <w:r w:rsidRPr="006E1E5B">
        <w:rPr>
          <w:color w:val="000000"/>
          <w:spacing w:val="-3"/>
          <w:lang w:val="hr-HR" w:eastAsia="hr-HR"/>
        </w:rPr>
        <w:tab/>
      </w:r>
      <w:r w:rsidRPr="006E1E5B">
        <w:rPr>
          <w:color w:val="000000"/>
          <w:spacing w:val="-3"/>
          <w:lang w:val="hr-HR" w:eastAsia="hr-HR"/>
        </w:rPr>
        <w:tab/>
      </w:r>
    </w:p>
    <w:p w:rsidR="00F67127" w:rsidRDefault="00F67127" w:rsidP="00F67127">
      <w:pPr>
        <w:widowControl w:val="0"/>
        <w:autoSpaceDE w:val="0"/>
        <w:autoSpaceDN w:val="0"/>
        <w:adjustRightInd w:val="0"/>
        <w:jc w:val="right"/>
        <w:rPr>
          <w:color w:val="000000"/>
          <w:spacing w:val="-3"/>
          <w:u w:val="single"/>
          <w:lang w:val="hr-HR" w:eastAsia="hr-HR"/>
        </w:rPr>
      </w:pPr>
      <w:r w:rsidRPr="006E1E5B">
        <w:rPr>
          <w:color w:val="000000"/>
          <w:spacing w:val="-3"/>
          <w:lang w:val="hr-HR" w:eastAsia="hr-HR"/>
        </w:rPr>
        <w:t>Otočac,</w:t>
      </w:r>
      <w:r w:rsidRPr="006E1E5B">
        <w:rPr>
          <w:color w:val="000000"/>
          <w:spacing w:val="-3"/>
          <w:lang w:val="hr-HR" w:eastAsia="hr-HR"/>
        </w:rPr>
        <w:tab/>
        <w:t>19. lipnja 2019.</w:t>
      </w:r>
      <w:r w:rsidRPr="006E1E5B">
        <w:rPr>
          <w:color w:val="000000"/>
          <w:spacing w:val="-3"/>
          <w:lang w:val="hr-HR" w:eastAsia="hr-HR"/>
        </w:rPr>
        <w:tab/>
      </w:r>
      <w:r>
        <w:rPr>
          <w:color w:val="000000"/>
          <w:spacing w:val="-3"/>
          <w:lang w:val="hr-HR" w:eastAsia="hr-HR"/>
        </w:rPr>
        <w:t xml:space="preserve">                                                                                                                        Predsjednik</w:t>
      </w:r>
      <w:r w:rsidRPr="006E1E5B">
        <w:rPr>
          <w:color w:val="000000"/>
          <w:spacing w:val="-3"/>
          <w:lang w:val="hr-HR" w:eastAsia="hr-HR"/>
        </w:rPr>
        <w:tab/>
      </w:r>
      <w:r w:rsidRPr="006E1E5B">
        <w:rPr>
          <w:color w:val="000000"/>
          <w:spacing w:val="-3"/>
          <w:lang w:val="hr-HR" w:eastAsia="hr-HR"/>
        </w:rPr>
        <w:tab/>
      </w:r>
      <w:r w:rsidRPr="006E1E5B">
        <w:rPr>
          <w:color w:val="000000"/>
          <w:spacing w:val="-3"/>
          <w:lang w:val="hr-HR" w:eastAsia="hr-HR"/>
        </w:rPr>
        <w:tab/>
        <w:t xml:space="preserve"> </w:t>
      </w:r>
      <w:r w:rsidRPr="006E1E5B">
        <w:rPr>
          <w:color w:val="000000"/>
          <w:spacing w:val="-3"/>
          <w:u w:val="single"/>
          <w:lang w:val="hr-HR" w:eastAsia="hr-HR"/>
        </w:rPr>
        <w:t xml:space="preserve">dr.sc.Branislav </w:t>
      </w:r>
      <w:proofErr w:type="spellStart"/>
      <w:r w:rsidRPr="006E1E5B">
        <w:rPr>
          <w:color w:val="000000"/>
          <w:spacing w:val="-3"/>
          <w:u w:val="single"/>
          <w:lang w:val="hr-HR" w:eastAsia="hr-HR"/>
        </w:rPr>
        <w:t>Šutić</w:t>
      </w:r>
      <w:proofErr w:type="spellEnd"/>
      <w:r w:rsidRPr="006E1E5B">
        <w:rPr>
          <w:color w:val="000000"/>
          <w:spacing w:val="-3"/>
          <w:u w:val="single"/>
          <w:lang w:val="hr-HR" w:eastAsia="hr-HR"/>
        </w:rPr>
        <w:t>, prof., v.r.</w:t>
      </w:r>
      <w:bookmarkStart w:id="6" w:name="Pg9"/>
      <w:bookmarkStart w:id="7" w:name="Pg10"/>
      <w:bookmarkEnd w:id="6"/>
      <w:bookmarkEnd w:id="7"/>
    </w:p>
    <w:p w:rsidR="00F67127" w:rsidRDefault="00F67127" w:rsidP="00F67127">
      <w:pPr>
        <w:widowControl w:val="0"/>
        <w:autoSpaceDE w:val="0"/>
        <w:autoSpaceDN w:val="0"/>
        <w:adjustRightInd w:val="0"/>
        <w:jc w:val="right"/>
        <w:rPr>
          <w:color w:val="000000"/>
          <w:spacing w:val="-3"/>
          <w:u w:val="single"/>
          <w:lang w:val="hr-HR" w:eastAsia="hr-HR"/>
        </w:rPr>
      </w:pPr>
    </w:p>
    <w:p w:rsidR="00F67127" w:rsidRDefault="00F67127" w:rsidP="00F67127">
      <w:pPr>
        <w:widowControl w:val="0"/>
        <w:autoSpaceDE w:val="0"/>
        <w:autoSpaceDN w:val="0"/>
        <w:adjustRightInd w:val="0"/>
        <w:jc w:val="right"/>
        <w:rPr>
          <w:color w:val="000000"/>
          <w:spacing w:val="-3"/>
          <w:u w:val="single"/>
          <w:lang w:val="hr-HR" w:eastAsia="hr-HR"/>
        </w:rPr>
      </w:pPr>
    </w:p>
    <w:p w:rsidR="00F67127" w:rsidRPr="00D327A6" w:rsidRDefault="00F67127" w:rsidP="00F67127">
      <w:pPr>
        <w:ind w:firstLine="708"/>
        <w:rPr>
          <w:spacing w:val="-2"/>
        </w:rPr>
      </w:pPr>
      <w:r w:rsidRPr="00D327A6">
        <w:rPr>
          <w:w w:val="102"/>
        </w:rPr>
        <w:t xml:space="preserve">Na </w:t>
      </w:r>
      <w:proofErr w:type="spellStart"/>
      <w:r w:rsidRPr="00D327A6">
        <w:rPr>
          <w:w w:val="102"/>
        </w:rPr>
        <w:t>temelju</w:t>
      </w:r>
      <w:proofErr w:type="spellEnd"/>
      <w:r w:rsidRPr="00D327A6">
        <w:rPr>
          <w:w w:val="102"/>
        </w:rPr>
        <w:t xml:space="preserve"> </w:t>
      </w:r>
      <w:proofErr w:type="spellStart"/>
      <w:proofErr w:type="gramStart"/>
      <w:r w:rsidRPr="00D327A6">
        <w:rPr>
          <w:w w:val="102"/>
        </w:rPr>
        <w:t>članka</w:t>
      </w:r>
      <w:proofErr w:type="spellEnd"/>
      <w:r w:rsidRPr="00D327A6">
        <w:rPr>
          <w:w w:val="102"/>
        </w:rPr>
        <w:t xml:space="preserve">  98</w:t>
      </w:r>
      <w:proofErr w:type="gramEnd"/>
      <w:r w:rsidRPr="00D327A6">
        <w:rPr>
          <w:w w:val="102"/>
        </w:rPr>
        <w:t xml:space="preserve">. </w:t>
      </w:r>
      <w:proofErr w:type="spellStart"/>
      <w:r w:rsidRPr="00D327A6">
        <w:rPr>
          <w:w w:val="102"/>
        </w:rPr>
        <w:t>Zakona</w:t>
      </w:r>
      <w:proofErr w:type="spellEnd"/>
      <w:r w:rsidRPr="00D327A6">
        <w:rPr>
          <w:w w:val="102"/>
        </w:rPr>
        <w:t xml:space="preserve"> o </w:t>
      </w:r>
      <w:proofErr w:type="spellStart"/>
      <w:r w:rsidRPr="00D327A6">
        <w:rPr>
          <w:w w:val="102"/>
        </w:rPr>
        <w:t>komunalnom</w:t>
      </w:r>
      <w:proofErr w:type="spellEnd"/>
      <w:r w:rsidRPr="00D327A6">
        <w:rPr>
          <w:w w:val="102"/>
        </w:rPr>
        <w:t xml:space="preserve"> </w:t>
      </w:r>
      <w:proofErr w:type="spellStart"/>
      <w:proofErr w:type="gramStart"/>
      <w:r w:rsidRPr="00D327A6">
        <w:rPr>
          <w:w w:val="102"/>
        </w:rPr>
        <w:t>gospodarstvu</w:t>
      </w:r>
      <w:proofErr w:type="spellEnd"/>
      <w:r w:rsidRPr="00D327A6">
        <w:rPr>
          <w:w w:val="102"/>
        </w:rPr>
        <w:t xml:space="preserve">  (</w:t>
      </w:r>
      <w:proofErr w:type="gramEnd"/>
      <w:r w:rsidRPr="00D327A6">
        <w:rPr>
          <w:w w:val="102"/>
        </w:rPr>
        <w:t>„</w:t>
      </w:r>
      <w:proofErr w:type="spellStart"/>
      <w:r w:rsidRPr="00D327A6">
        <w:rPr>
          <w:w w:val="102"/>
        </w:rPr>
        <w:t>Narodne</w:t>
      </w:r>
      <w:proofErr w:type="spellEnd"/>
      <w:r w:rsidRPr="00D327A6">
        <w:rPr>
          <w:w w:val="102"/>
        </w:rPr>
        <w:t xml:space="preserve"> </w:t>
      </w:r>
      <w:proofErr w:type="spellStart"/>
      <w:r w:rsidRPr="00D327A6">
        <w:rPr>
          <w:w w:val="102"/>
        </w:rPr>
        <w:t>novine</w:t>
      </w:r>
      <w:proofErr w:type="spellEnd"/>
      <w:r w:rsidRPr="00D327A6">
        <w:rPr>
          <w:w w:val="102"/>
        </w:rPr>
        <w:t xml:space="preserve">“ br.  </w:t>
      </w:r>
      <w:proofErr w:type="gramStart"/>
      <w:r w:rsidRPr="00D327A6">
        <w:rPr>
          <w:w w:val="102"/>
        </w:rPr>
        <w:t xml:space="preserve">68/18, </w:t>
      </w:r>
      <w:r w:rsidRPr="00D327A6">
        <w:t xml:space="preserve">110/18-Odluka) i </w:t>
      </w:r>
      <w:proofErr w:type="spellStart"/>
      <w:r w:rsidRPr="00D327A6">
        <w:t>članka</w:t>
      </w:r>
      <w:proofErr w:type="spellEnd"/>
      <w:r w:rsidRPr="00D327A6">
        <w:t xml:space="preserve"> 26.</w:t>
      </w:r>
      <w:proofErr w:type="gramEnd"/>
      <w:r w:rsidRPr="00D327A6">
        <w:t xml:space="preserve"> </w:t>
      </w:r>
      <w:proofErr w:type="spellStart"/>
      <w:r w:rsidRPr="00D327A6">
        <w:t>Statuta</w:t>
      </w:r>
      <w:proofErr w:type="spellEnd"/>
      <w:r w:rsidRPr="00D327A6">
        <w:t xml:space="preserve"> </w:t>
      </w:r>
      <w:proofErr w:type="spellStart"/>
      <w:r w:rsidRPr="00D327A6">
        <w:t>Grada</w:t>
      </w:r>
      <w:proofErr w:type="spellEnd"/>
      <w:r w:rsidRPr="00D327A6">
        <w:t xml:space="preserve"> </w:t>
      </w:r>
      <w:proofErr w:type="spellStart"/>
      <w:r w:rsidRPr="00D327A6">
        <w:t>Otočca</w:t>
      </w:r>
      <w:proofErr w:type="spellEnd"/>
      <w:r w:rsidRPr="00D327A6">
        <w:t xml:space="preserve"> („</w:t>
      </w:r>
      <w:proofErr w:type="spellStart"/>
      <w:r w:rsidRPr="00D327A6">
        <w:t>Službeni</w:t>
      </w:r>
      <w:proofErr w:type="spellEnd"/>
      <w:r w:rsidRPr="00D327A6">
        <w:t xml:space="preserve"> </w:t>
      </w:r>
      <w:proofErr w:type="spellStart"/>
      <w:r w:rsidRPr="00D327A6">
        <w:t>vjesnik</w:t>
      </w:r>
      <w:proofErr w:type="spellEnd"/>
      <w:r w:rsidRPr="00D327A6">
        <w:t xml:space="preserve"> </w:t>
      </w:r>
      <w:proofErr w:type="spellStart"/>
      <w:r w:rsidRPr="00D327A6">
        <w:t>Grada</w:t>
      </w:r>
      <w:proofErr w:type="spellEnd"/>
      <w:r w:rsidRPr="00D327A6">
        <w:t xml:space="preserve"> </w:t>
      </w:r>
      <w:proofErr w:type="spellStart"/>
      <w:r w:rsidRPr="00D327A6">
        <w:t>Otočca</w:t>
      </w:r>
      <w:proofErr w:type="spellEnd"/>
      <w:r w:rsidRPr="00D327A6">
        <w:t xml:space="preserve"> br. 1/13., </w:t>
      </w:r>
      <w:r w:rsidRPr="00D327A6">
        <w:rPr>
          <w:spacing w:val="-1"/>
        </w:rPr>
        <w:t>1/16.</w:t>
      </w:r>
      <w:proofErr w:type="gramStart"/>
      <w:r w:rsidRPr="00D327A6">
        <w:rPr>
          <w:spacing w:val="-1"/>
        </w:rPr>
        <w:t>,2</w:t>
      </w:r>
      <w:proofErr w:type="gramEnd"/>
      <w:r w:rsidRPr="00D327A6">
        <w:rPr>
          <w:spacing w:val="-1"/>
        </w:rPr>
        <w:t xml:space="preserve">/18.,1/19), </w:t>
      </w:r>
      <w:proofErr w:type="spellStart"/>
      <w:r w:rsidRPr="00D327A6">
        <w:rPr>
          <w:spacing w:val="-1"/>
        </w:rPr>
        <w:t>Gradsko</w:t>
      </w:r>
      <w:proofErr w:type="spellEnd"/>
      <w:r w:rsidRPr="00D327A6">
        <w:rPr>
          <w:spacing w:val="-1"/>
        </w:rPr>
        <w:t xml:space="preserve"> </w:t>
      </w:r>
      <w:proofErr w:type="spellStart"/>
      <w:r w:rsidRPr="00D327A6">
        <w:rPr>
          <w:spacing w:val="-1"/>
        </w:rPr>
        <w:t>vijeće</w:t>
      </w:r>
      <w:proofErr w:type="spellEnd"/>
      <w:r w:rsidRPr="00D327A6">
        <w:rPr>
          <w:spacing w:val="-1"/>
        </w:rPr>
        <w:t xml:space="preserve"> </w:t>
      </w:r>
      <w:proofErr w:type="spellStart"/>
      <w:r w:rsidRPr="00D327A6">
        <w:rPr>
          <w:spacing w:val="-1"/>
        </w:rPr>
        <w:t>Grada</w:t>
      </w:r>
      <w:proofErr w:type="spellEnd"/>
      <w:r w:rsidRPr="00D327A6">
        <w:rPr>
          <w:spacing w:val="-1"/>
        </w:rPr>
        <w:t xml:space="preserve"> </w:t>
      </w:r>
      <w:proofErr w:type="spellStart"/>
      <w:r w:rsidRPr="00D327A6">
        <w:rPr>
          <w:spacing w:val="-1"/>
        </w:rPr>
        <w:t>Otočca</w:t>
      </w:r>
      <w:proofErr w:type="spellEnd"/>
      <w:r w:rsidRPr="00D327A6">
        <w:rPr>
          <w:spacing w:val="-1"/>
        </w:rPr>
        <w:t xml:space="preserve">, </w:t>
      </w:r>
      <w:proofErr w:type="spellStart"/>
      <w:r w:rsidRPr="00D327A6">
        <w:rPr>
          <w:spacing w:val="-1"/>
        </w:rPr>
        <w:t>dana</w:t>
      </w:r>
      <w:proofErr w:type="spellEnd"/>
      <w:r w:rsidRPr="00D327A6">
        <w:rPr>
          <w:spacing w:val="-1"/>
        </w:rPr>
        <w:t xml:space="preserve">    19. 06. 2019. </w:t>
      </w:r>
      <w:proofErr w:type="spellStart"/>
      <w:proofErr w:type="gramStart"/>
      <w:r w:rsidRPr="00D327A6">
        <w:rPr>
          <w:spacing w:val="-1"/>
        </w:rPr>
        <w:t>godine</w:t>
      </w:r>
      <w:proofErr w:type="spellEnd"/>
      <w:proofErr w:type="gramEnd"/>
      <w:r w:rsidRPr="00D327A6">
        <w:rPr>
          <w:spacing w:val="-1"/>
        </w:rPr>
        <w:t xml:space="preserve">, </w:t>
      </w:r>
      <w:proofErr w:type="spellStart"/>
      <w:r w:rsidRPr="00D327A6">
        <w:rPr>
          <w:spacing w:val="-2"/>
        </w:rPr>
        <w:t>donosi</w:t>
      </w:r>
      <w:proofErr w:type="spellEnd"/>
    </w:p>
    <w:p w:rsidR="00F67127" w:rsidRPr="00D327A6" w:rsidRDefault="00F67127" w:rsidP="00F67127">
      <w:pPr>
        <w:jc w:val="center"/>
        <w:rPr>
          <w:spacing w:val="-2"/>
        </w:rPr>
      </w:pPr>
      <w:r w:rsidRPr="00D327A6">
        <w:rPr>
          <w:spacing w:val="-2"/>
        </w:rPr>
        <w:t>O D L U K U</w:t>
      </w:r>
    </w:p>
    <w:p w:rsidR="00F67127" w:rsidRPr="00D327A6" w:rsidRDefault="00F67127" w:rsidP="00F67127">
      <w:pPr>
        <w:jc w:val="center"/>
        <w:rPr>
          <w:spacing w:val="-2"/>
        </w:rPr>
      </w:pPr>
      <w:proofErr w:type="gramStart"/>
      <w:r w:rsidRPr="00D327A6">
        <w:rPr>
          <w:spacing w:val="-2"/>
        </w:rPr>
        <w:t>o</w:t>
      </w:r>
      <w:proofErr w:type="gram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vrijednosti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boda</w:t>
      </w:r>
      <w:proofErr w:type="spellEnd"/>
      <w:r w:rsidRPr="00D327A6">
        <w:rPr>
          <w:spacing w:val="-2"/>
        </w:rPr>
        <w:t xml:space="preserve"> (B) </w:t>
      </w:r>
      <w:proofErr w:type="spellStart"/>
      <w:r w:rsidRPr="00D327A6">
        <w:rPr>
          <w:spacing w:val="-2"/>
        </w:rPr>
        <w:t>komunalne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naknade</w:t>
      </w:r>
      <w:proofErr w:type="spellEnd"/>
    </w:p>
    <w:p w:rsidR="00F67127" w:rsidRPr="00D327A6" w:rsidRDefault="00F67127" w:rsidP="00F67127">
      <w:pPr>
        <w:jc w:val="center"/>
        <w:rPr>
          <w:spacing w:val="-2"/>
        </w:rPr>
      </w:pPr>
    </w:p>
    <w:p w:rsidR="00F67127" w:rsidRPr="00D327A6" w:rsidRDefault="00F67127" w:rsidP="00F67127">
      <w:pPr>
        <w:jc w:val="center"/>
        <w:rPr>
          <w:spacing w:val="-2"/>
        </w:rPr>
      </w:pPr>
      <w:proofErr w:type="spellStart"/>
      <w:proofErr w:type="gramStart"/>
      <w:r w:rsidRPr="00D327A6">
        <w:rPr>
          <w:spacing w:val="-2"/>
        </w:rPr>
        <w:t>Članak</w:t>
      </w:r>
      <w:proofErr w:type="spellEnd"/>
      <w:r w:rsidRPr="00D327A6">
        <w:rPr>
          <w:spacing w:val="-2"/>
        </w:rPr>
        <w:t xml:space="preserve"> 1.</w:t>
      </w:r>
      <w:proofErr w:type="gramEnd"/>
    </w:p>
    <w:p w:rsidR="00F67127" w:rsidRPr="00D327A6" w:rsidRDefault="00F67127" w:rsidP="00F67127">
      <w:pPr>
        <w:ind w:firstLine="708"/>
        <w:jc w:val="both"/>
        <w:rPr>
          <w:spacing w:val="-2"/>
        </w:rPr>
      </w:pPr>
      <w:proofErr w:type="spellStart"/>
      <w:r w:rsidRPr="00D327A6">
        <w:rPr>
          <w:spacing w:val="-2"/>
        </w:rPr>
        <w:t>Vrijednost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boda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komunalne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naknade</w:t>
      </w:r>
      <w:proofErr w:type="spellEnd"/>
      <w:r w:rsidRPr="00D327A6">
        <w:rPr>
          <w:spacing w:val="-2"/>
        </w:rPr>
        <w:t xml:space="preserve"> (B) </w:t>
      </w:r>
      <w:proofErr w:type="spellStart"/>
      <w:r w:rsidRPr="00D327A6">
        <w:rPr>
          <w:spacing w:val="-2"/>
        </w:rPr>
        <w:t>koja</w:t>
      </w:r>
      <w:proofErr w:type="spellEnd"/>
      <w:r w:rsidRPr="00D327A6">
        <w:rPr>
          <w:spacing w:val="-2"/>
        </w:rPr>
        <w:t xml:space="preserve"> je </w:t>
      </w:r>
      <w:proofErr w:type="spellStart"/>
      <w:r w:rsidRPr="00D327A6">
        <w:rPr>
          <w:spacing w:val="-2"/>
        </w:rPr>
        <w:t>osnova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za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obračun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visine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komunalne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naknade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na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području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Grada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Otočca</w:t>
      </w:r>
      <w:proofErr w:type="spellEnd"/>
      <w:r w:rsidRPr="00D327A6">
        <w:rPr>
          <w:spacing w:val="-2"/>
        </w:rPr>
        <w:t xml:space="preserve"> </w:t>
      </w:r>
      <w:proofErr w:type="spellStart"/>
      <w:proofErr w:type="gramStart"/>
      <w:r w:rsidRPr="00D327A6">
        <w:rPr>
          <w:spacing w:val="-2"/>
        </w:rPr>
        <w:t>iznosi</w:t>
      </w:r>
      <w:proofErr w:type="spellEnd"/>
      <w:r w:rsidRPr="00D327A6">
        <w:rPr>
          <w:spacing w:val="-2"/>
        </w:rPr>
        <w:t xml:space="preserve">  4,20</w:t>
      </w:r>
      <w:proofErr w:type="gramEnd"/>
      <w:r w:rsidRPr="00D327A6">
        <w:rPr>
          <w:spacing w:val="-2"/>
        </w:rPr>
        <w:t xml:space="preserve">  </w:t>
      </w:r>
      <w:proofErr w:type="spellStart"/>
      <w:r w:rsidRPr="00D327A6">
        <w:rPr>
          <w:spacing w:val="-2"/>
        </w:rPr>
        <w:t>kuna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po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četvornom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metru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korisne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površine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godišnje</w:t>
      </w:r>
      <w:proofErr w:type="spellEnd"/>
      <w:r w:rsidRPr="00D327A6">
        <w:rPr>
          <w:spacing w:val="-2"/>
        </w:rPr>
        <w:t xml:space="preserve">, </w:t>
      </w:r>
      <w:proofErr w:type="spellStart"/>
      <w:r w:rsidRPr="00D327A6">
        <w:rPr>
          <w:spacing w:val="-2"/>
        </w:rPr>
        <w:t>odnosno</w:t>
      </w:r>
      <w:proofErr w:type="spellEnd"/>
      <w:r w:rsidRPr="00D327A6">
        <w:rPr>
          <w:spacing w:val="-2"/>
        </w:rPr>
        <w:t xml:space="preserve"> 0,35 </w:t>
      </w:r>
      <w:proofErr w:type="spellStart"/>
      <w:r w:rsidRPr="00D327A6">
        <w:rPr>
          <w:spacing w:val="-2"/>
        </w:rPr>
        <w:t>kuna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po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četvornom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metru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površine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mjesečno</w:t>
      </w:r>
      <w:proofErr w:type="spellEnd"/>
      <w:r w:rsidRPr="00D327A6">
        <w:rPr>
          <w:spacing w:val="-2"/>
        </w:rPr>
        <w:t>.</w:t>
      </w:r>
    </w:p>
    <w:p w:rsidR="00F67127" w:rsidRPr="00D327A6" w:rsidRDefault="00F67127" w:rsidP="00F67127">
      <w:pPr>
        <w:jc w:val="center"/>
        <w:rPr>
          <w:spacing w:val="-2"/>
        </w:rPr>
      </w:pPr>
      <w:proofErr w:type="spellStart"/>
      <w:proofErr w:type="gramStart"/>
      <w:r w:rsidRPr="00D327A6">
        <w:rPr>
          <w:spacing w:val="-2"/>
        </w:rPr>
        <w:t>Članak</w:t>
      </w:r>
      <w:proofErr w:type="spellEnd"/>
      <w:r w:rsidRPr="00D327A6">
        <w:rPr>
          <w:spacing w:val="-2"/>
        </w:rPr>
        <w:t xml:space="preserve"> 2.</w:t>
      </w:r>
      <w:proofErr w:type="gramEnd"/>
    </w:p>
    <w:p w:rsidR="00F67127" w:rsidRPr="00D327A6" w:rsidRDefault="00F67127" w:rsidP="00F67127">
      <w:pPr>
        <w:ind w:firstLine="708"/>
        <w:jc w:val="both"/>
        <w:rPr>
          <w:spacing w:val="-2"/>
        </w:rPr>
      </w:pPr>
      <w:r w:rsidRPr="00D327A6">
        <w:rPr>
          <w:spacing w:val="-2"/>
        </w:rPr>
        <w:t xml:space="preserve">Ova </w:t>
      </w:r>
      <w:proofErr w:type="spellStart"/>
      <w:r w:rsidRPr="00D327A6">
        <w:rPr>
          <w:spacing w:val="-2"/>
        </w:rPr>
        <w:t>Odluka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stupa</w:t>
      </w:r>
      <w:proofErr w:type="spellEnd"/>
      <w:r w:rsidRPr="00D327A6">
        <w:rPr>
          <w:spacing w:val="-2"/>
        </w:rPr>
        <w:t xml:space="preserve"> </w:t>
      </w:r>
      <w:proofErr w:type="spellStart"/>
      <w:proofErr w:type="gramStart"/>
      <w:r w:rsidRPr="00D327A6">
        <w:rPr>
          <w:spacing w:val="-2"/>
        </w:rPr>
        <w:t>na</w:t>
      </w:r>
      <w:proofErr w:type="spellEnd"/>
      <w:proofErr w:type="gram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snagu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osmog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dana</w:t>
      </w:r>
      <w:proofErr w:type="spellEnd"/>
      <w:r w:rsidRPr="00D327A6">
        <w:rPr>
          <w:spacing w:val="-2"/>
        </w:rPr>
        <w:t xml:space="preserve"> od </w:t>
      </w:r>
      <w:proofErr w:type="spellStart"/>
      <w:r w:rsidRPr="00D327A6">
        <w:rPr>
          <w:spacing w:val="-2"/>
        </w:rPr>
        <w:t>dana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objave</w:t>
      </w:r>
      <w:proofErr w:type="spellEnd"/>
      <w:r w:rsidRPr="00D327A6">
        <w:rPr>
          <w:spacing w:val="-2"/>
        </w:rPr>
        <w:t xml:space="preserve"> u </w:t>
      </w:r>
      <w:proofErr w:type="spellStart"/>
      <w:r w:rsidRPr="00D327A6">
        <w:rPr>
          <w:spacing w:val="-2"/>
        </w:rPr>
        <w:t>Službenom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vjesniku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Grada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Otočca</w:t>
      </w:r>
      <w:proofErr w:type="spellEnd"/>
      <w:r w:rsidRPr="00D327A6">
        <w:rPr>
          <w:spacing w:val="-2"/>
        </w:rPr>
        <w:t xml:space="preserve">, a </w:t>
      </w:r>
      <w:proofErr w:type="spellStart"/>
      <w:r w:rsidRPr="00D327A6">
        <w:rPr>
          <w:spacing w:val="-2"/>
        </w:rPr>
        <w:t>primjenjuje</w:t>
      </w:r>
      <w:proofErr w:type="spellEnd"/>
      <w:r w:rsidRPr="00D327A6">
        <w:rPr>
          <w:spacing w:val="-2"/>
        </w:rPr>
        <w:t xml:space="preserve"> se od 01.01.2020. </w:t>
      </w:r>
      <w:proofErr w:type="spellStart"/>
      <w:proofErr w:type="gramStart"/>
      <w:r w:rsidRPr="00D327A6">
        <w:rPr>
          <w:spacing w:val="-2"/>
        </w:rPr>
        <w:t>godine</w:t>
      </w:r>
      <w:proofErr w:type="spellEnd"/>
      <w:proofErr w:type="gramEnd"/>
      <w:r w:rsidRPr="00D327A6">
        <w:rPr>
          <w:spacing w:val="-2"/>
        </w:rPr>
        <w:t>.</w:t>
      </w:r>
    </w:p>
    <w:p w:rsidR="00F67127" w:rsidRPr="00D327A6" w:rsidRDefault="00F67127" w:rsidP="00F67127">
      <w:pPr>
        <w:jc w:val="center"/>
        <w:rPr>
          <w:spacing w:val="-2"/>
        </w:rPr>
      </w:pPr>
      <w:proofErr w:type="spellStart"/>
      <w:proofErr w:type="gramStart"/>
      <w:r w:rsidRPr="00D327A6">
        <w:rPr>
          <w:spacing w:val="-2"/>
        </w:rPr>
        <w:t>Članak</w:t>
      </w:r>
      <w:proofErr w:type="spellEnd"/>
      <w:r w:rsidRPr="00D327A6">
        <w:rPr>
          <w:spacing w:val="-2"/>
        </w:rPr>
        <w:t xml:space="preserve"> 3.</w:t>
      </w:r>
      <w:proofErr w:type="gramEnd"/>
    </w:p>
    <w:p w:rsidR="00F67127" w:rsidRPr="00D327A6" w:rsidRDefault="00F67127" w:rsidP="00F67127">
      <w:pPr>
        <w:ind w:firstLine="708"/>
        <w:jc w:val="both"/>
        <w:rPr>
          <w:spacing w:val="-2"/>
        </w:rPr>
      </w:pPr>
      <w:proofErr w:type="spellStart"/>
      <w:r w:rsidRPr="00D327A6">
        <w:rPr>
          <w:spacing w:val="-2"/>
        </w:rPr>
        <w:t>Danom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stupanja</w:t>
      </w:r>
      <w:proofErr w:type="spellEnd"/>
      <w:r w:rsidRPr="00D327A6">
        <w:rPr>
          <w:spacing w:val="-2"/>
        </w:rPr>
        <w:t xml:space="preserve"> </w:t>
      </w:r>
      <w:proofErr w:type="spellStart"/>
      <w:proofErr w:type="gramStart"/>
      <w:r w:rsidRPr="00D327A6">
        <w:rPr>
          <w:spacing w:val="-2"/>
        </w:rPr>
        <w:t>na</w:t>
      </w:r>
      <w:proofErr w:type="spellEnd"/>
      <w:proofErr w:type="gram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snagu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ove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Odluke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prestaje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važiti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Odluka</w:t>
      </w:r>
      <w:proofErr w:type="spellEnd"/>
      <w:r w:rsidRPr="00D327A6">
        <w:rPr>
          <w:spacing w:val="-2"/>
        </w:rPr>
        <w:t xml:space="preserve"> o </w:t>
      </w:r>
      <w:proofErr w:type="spellStart"/>
      <w:r w:rsidRPr="00D327A6">
        <w:rPr>
          <w:spacing w:val="-2"/>
        </w:rPr>
        <w:t>vrijednosti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boda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za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utvrđivanje</w:t>
      </w:r>
      <w:proofErr w:type="spellEnd"/>
    </w:p>
    <w:p w:rsidR="00F67127" w:rsidRPr="00D327A6" w:rsidRDefault="00F67127" w:rsidP="00F67127">
      <w:pPr>
        <w:jc w:val="both"/>
        <w:rPr>
          <w:spacing w:val="-2"/>
        </w:rPr>
      </w:pPr>
      <w:proofErr w:type="spellStart"/>
      <w:proofErr w:type="gramStart"/>
      <w:r w:rsidRPr="00D327A6">
        <w:rPr>
          <w:spacing w:val="-2"/>
        </w:rPr>
        <w:t>visine</w:t>
      </w:r>
      <w:proofErr w:type="spellEnd"/>
      <w:proofErr w:type="gram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komunalne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naknade</w:t>
      </w:r>
      <w:proofErr w:type="spellEnd"/>
      <w:r w:rsidRPr="00D327A6">
        <w:rPr>
          <w:spacing w:val="-2"/>
        </w:rPr>
        <w:t xml:space="preserve"> (</w:t>
      </w:r>
      <w:proofErr w:type="spellStart"/>
      <w:r w:rsidRPr="00D327A6">
        <w:rPr>
          <w:spacing w:val="-2"/>
        </w:rPr>
        <w:t>Službeni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vjesnik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Grada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Otočca</w:t>
      </w:r>
      <w:proofErr w:type="spellEnd"/>
      <w:r w:rsidRPr="00D327A6">
        <w:rPr>
          <w:spacing w:val="-2"/>
        </w:rPr>
        <w:t xml:space="preserve"> </w:t>
      </w:r>
      <w:proofErr w:type="spellStart"/>
      <w:r w:rsidRPr="00D327A6">
        <w:rPr>
          <w:spacing w:val="-2"/>
        </w:rPr>
        <w:t>broj</w:t>
      </w:r>
      <w:proofErr w:type="spellEnd"/>
      <w:r w:rsidRPr="00D327A6">
        <w:rPr>
          <w:spacing w:val="-2"/>
        </w:rPr>
        <w:t xml:space="preserve"> 5/01.).</w:t>
      </w:r>
    </w:p>
    <w:p w:rsidR="00F67127" w:rsidRPr="00D327A6" w:rsidRDefault="00F67127" w:rsidP="00F67127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327A6">
        <w:rPr>
          <w:rFonts w:ascii="Times New Roman" w:hAnsi="Times New Roman" w:cs="Times New Roman"/>
          <w:sz w:val="20"/>
          <w:szCs w:val="20"/>
        </w:rPr>
        <w:t>KLASA:363-05/19-01/02</w:t>
      </w:r>
    </w:p>
    <w:p w:rsidR="00F67127" w:rsidRPr="00D327A6" w:rsidRDefault="00F67127" w:rsidP="00F67127">
      <w:pPr>
        <w:rPr>
          <w:spacing w:val="-2"/>
        </w:rPr>
      </w:pPr>
      <w:r w:rsidRPr="00D327A6">
        <w:rPr>
          <w:spacing w:val="-2"/>
        </w:rPr>
        <w:t>URBROJ</w:t>
      </w:r>
      <w:proofErr w:type="gramStart"/>
      <w:r w:rsidRPr="00D327A6">
        <w:rPr>
          <w:spacing w:val="-2"/>
        </w:rPr>
        <w:t>:2125</w:t>
      </w:r>
      <w:proofErr w:type="gramEnd"/>
      <w:r w:rsidRPr="00D327A6">
        <w:rPr>
          <w:spacing w:val="-2"/>
        </w:rPr>
        <w:t>/02-01-19-3</w:t>
      </w:r>
    </w:p>
    <w:p w:rsidR="00F67127" w:rsidRPr="00D327A6" w:rsidRDefault="00F67127" w:rsidP="00F67127">
      <w:pPr>
        <w:rPr>
          <w:spacing w:val="-2"/>
        </w:rPr>
      </w:pPr>
      <w:proofErr w:type="spellStart"/>
      <w:proofErr w:type="gramStart"/>
      <w:r w:rsidRPr="00D327A6">
        <w:rPr>
          <w:spacing w:val="-2"/>
        </w:rPr>
        <w:t>Otočac</w:t>
      </w:r>
      <w:proofErr w:type="spellEnd"/>
      <w:r w:rsidRPr="00D327A6">
        <w:rPr>
          <w:spacing w:val="-2"/>
        </w:rPr>
        <w:t>, 19.</w:t>
      </w:r>
      <w:proofErr w:type="gramEnd"/>
      <w:r w:rsidRPr="00D327A6">
        <w:rPr>
          <w:spacing w:val="-2"/>
        </w:rPr>
        <w:t xml:space="preserve"> </w:t>
      </w:r>
      <w:proofErr w:type="spellStart"/>
      <w:proofErr w:type="gramStart"/>
      <w:r w:rsidRPr="00D327A6">
        <w:rPr>
          <w:spacing w:val="-2"/>
        </w:rPr>
        <w:t>lipnja</w:t>
      </w:r>
      <w:proofErr w:type="spellEnd"/>
      <w:proofErr w:type="gramEnd"/>
      <w:r w:rsidRPr="00D327A6">
        <w:rPr>
          <w:spacing w:val="-2"/>
        </w:rPr>
        <w:t xml:space="preserve"> 2019.</w:t>
      </w:r>
    </w:p>
    <w:p w:rsidR="00F67127" w:rsidRPr="00D327A6" w:rsidRDefault="00F67127" w:rsidP="00F67127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D327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</w:t>
      </w:r>
      <w:r w:rsidRPr="00D327A6">
        <w:rPr>
          <w:rFonts w:ascii="Times New Roman" w:hAnsi="Times New Roman" w:cs="Times New Roman"/>
          <w:sz w:val="20"/>
          <w:szCs w:val="20"/>
        </w:rPr>
        <w:t xml:space="preserve">redsjednik </w:t>
      </w:r>
    </w:p>
    <w:p w:rsidR="00F67127" w:rsidRPr="00D327A6" w:rsidRDefault="00F67127" w:rsidP="00F67127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D327A6">
        <w:rPr>
          <w:rFonts w:ascii="Times New Roman" w:hAnsi="Times New Roman" w:cs="Times New Roman"/>
          <w:sz w:val="20"/>
          <w:szCs w:val="20"/>
        </w:rPr>
        <w:tab/>
      </w:r>
      <w:r w:rsidRPr="00C0269A">
        <w:rPr>
          <w:rFonts w:ascii="Times New Roman" w:hAnsi="Times New Roman" w:cs="Times New Roman"/>
          <w:sz w:val="20"/>
          <w:szCs w:val="20"/>
          <w:u w:val="single"/>
        </w:rPr>
        <w:t xml:space="preserve">dr.sc.Branislac </w:t>
      </w:r>
      <w:proofErr w:type="spellStart"/>
      <w:r w:rsidRPr="00C0269A">
        <w:rPr>
          <w:rFonts w:ascii="Times New Roman" w:hAnsi="Times New Roman" w:cs="Times New Roman"/>
          <w:sz w:val="20"/>
          <w:szCs w:val="20"/>
          <w:u w:val="single"/>
        </w:rPr>
        <w:t>Šutić</w:t>
      </w:r>
      <w:proofErr w:type="spellEnd"/>
      <w:r w:rsidRPr="00C0269A">
        <w:rPr>
          <w:rFonts w:ascii="Times New Roman" w:hAnsi="Times New Roman" w:cs="Times New Roman"/>
          <w:sz w:val="20"/>
          <w:szCs w:val="20"/>
          <w:u w:val="single"/>
        </w:rPr>
        <w:t>, prof., v.r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67127" w:rsidRPr="006E1E5B" w:rsidRDefault="00F67127" w:rsidP="00F67127">
      <w:pPr>
        <w:ind w:firstLine="284"/>
        <w:jc w:val="both"/>
        <w:rPr>
          <w:rFonts w:eastAsia="Arial"/>
          <w:w w:val="99"/>
        </w:rPr>
      </w:pPr>
    </w:p>
    <w:p w:rsidR="00466279" w:rsidRDefault="00466279"/>
    <w:sectPr w:rsidR="0046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038"/>
    <w:multiLevelType w:val="hybridMultilevel"/>
    <w:tmpl w:val="46160A28"/>
    <w:lvl w:ilvl="0" w:tplc="FACC0D96">
      <w:start w:val="1"/>
      <w:numFmt w:val="decimal"/>
      <w:lvlText w:val="(%1)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E60C3"/>
    <w:multiLevelType w:val="hybridMultilevel"/>
    <w:tmpl w:val="9C446B7E"/>
    <w:lvl w:ilvl="0" w:tplc="5A6C54CA">
      <w:start w:val="1"/>
      <w:numFmt w:val="decimal"/>
      <w:lvlText w:val="%1."/>
      <w:lvlJc w:val="left"/>
      <w:pPr>
        <w:ind w:left="25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63" w:hanging="360"/>
      </w:pPr>
    </w:lvl>
    <w:lvl w:ilvl="2" w:tplc="041A001B" w:tentative="1">
      <w:start w:val="1"/>
      <w:numFmt w:val="lowerRoman"/>
      <w:lvlText w:val="%3."/>
      <w:lvlJc w:val="right"/>
      <w:pPr>
        <w:ind w:left="3983" w:hanging="180"/>
      </w:pPr>
    </w:lvl>
    <w:lvl w:ilvl="3" w:tplc="041A000F" w:tentative="1">
      <w:start w:val="1"/>
      <w:numFmt w:val="decimal"/>
      <w:lvlText w:val="%4."/>
      <w:lvlJc w:val="left"/>
      <w:pPr>
        <w:ind w:left="4703" w:hanging="360"/>
      </w:pPr>
    </w:lvl>
    <w:lvl w:ilvl="4" w:tplc="041A0019" w:tentative="1">
      <w:start w:val="1"/>
      <w:numFmt w:val="lowerLetter"/>
      <w:lvlText w:val="%5."/>
      <w:lvlJc w:val="left"/>
      <w:pPr>
        <w:ind w:left="5423" w:hanging="360"/>
      </w:pPr>
    </w:lvl>
    <w:lvl w:ilvl="5" w:tplc="041A001B" w:tentative="1">
      <w:start w:val="1"/>
      <w:numFmt w:val="lowerRoman"/>
      <w:lvlText w:val="%6."/>
      <w:lvlJc w:val="right"/>
      <w:pPr>
        <w:ind w:left="6143" w:hanging="180"/>
      </w:pPr>
    </w:lvl>
    <w:lvl w:ilvl="6" w:tplc="041A000F" w:tentative="1">
      <w:start w:val="1"/>
      <w:numFmt w:val="decimal"/>
      <w:lvlText w:val="%7."/>
      <w:lvlJc w:val="left"/>
      <w:pPr>
        <w:ind w:left="6863" w:hanging="360"/>
      </w:pPr>
    </w:lvl>
    <w:lvl w:ilvl="7" w:tplc="041A0019" w:tentative="1">
      <w:start w:val="1"/>
      <w:numFmt w:val="lowerLetter"/>
      <w:lvlText w:val="%8."/>
      <w:lvlJc w:val="left"/>
      <w:pPr>
        <w:ind w:left="7583" w:hanging="360"/>
      </w:pPr>
    </w:lvl>
    <w:lvl w:ilvl="8" w:tplc="041A001B" w:tentative="1">
      <w:start w:val="1"/>
      <w:numFmt w:val="lowerRoman"/>
      <w:lvlText w:val="%9."/>
      <w:lvlJc w:val="right"/>
      <w:pPr>
        <w:ind w:left="8303" w:hanging="180"/>
      </w:pPr>
    </w:lvl>
  </w:abstractNum>
  <w:abstractNum w:abstractNumId="2">
    <w:nsid w:val="74896ABE"/>
    <w:multiLevelType w:val="hybridMultilevel"/>
    <w:tmpl w:val="3C6E9444"/>
    <w:lvl w:ilvl="0" w:tplc="ECD2D6A0">
      <w:start w:val="1"/>
      <w:numFmt w:val="decimal"/>
      <w:lvlText w:val="(%1)"/>
      <w:lvlJc w:val="left"/>
      <w:pPr>
        <w:ind w:left="21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03" w:hanging="360"/>
      </w:pPr>
    </w:lvl>
    <w:lvl w:ilvl="2" w:tplc="041A001B" w:tentative="1">
      <w:start w:val="1"/>
      <w:numFmt w:val="lowerRoman"/>
      <w:lvlText w:val="%3."/>
      <w:lvlJc w:val="right"/>
      <w:pPr>
        <w:ind w:left="3623" w:hanging="180"/>
      </w:pPr>
    </w:lvl>
    <w:lvl w:ilvl="3" w:tplc="041A000F" w:tentative="1">
      <w:start w:val="1"/>
      <w:numFmt w:val="decimal"/>
      <w:lvlText w:val="%4."/>
      <w:lvlJc w:val="left"/>
      <w:pPr>
        <w:ind w:left="4343" w:hanging="360"/>
      </w:pPr>
    </w:lvl>
    <w:lvl w:ilvl="4" w:tplc="041A0019" w:tentative="1">
      <w:start w:val="1"/>
      <w:numFmt w:val="lowerLetter"/>
      <w:lvlText w:val="%5."/>
      <w:lvlJc w:val="left"/>
      <w:pPr>
        <w:ind w:left="5063" w:hanging="360"/>
      </w:pPr>
    </w:lvl>
    <w:lvl w:ilvl="5" w:tplc="041A001B" w:tentative="1">
      <w:start w:val="1"/>
      <w:numFmt w:val="lowerRoman"/>
      <w:lvlText w:val="%6."/>
      <w:lvlJc w:val="right"/>
      <w:pPr>
        <w:ind w:left="5783" w:hanging="180"/>
      </w:pPr>
    </w:lvl>
    <w:lvl w:ilvl="6" w:tplc="041A000F" w:tentative="1">
      <w:start w:val="1"/>
      <w:numFmt w:val="decimal"/>
      <w:lvlText w:val="%7."/>
      <w:lvlJc w:val="left"/>
      <w:pPr>
        <w:ind w:left="6503" w:hanging="360"/>
      </w:pPr>
    </w:lvl>
    <w:lvl w:ilvl="7" w:tplc="041A0019" w:tentative="1">
      <w:start w:val="1"/>
      <w:numFmt w:val="lowerLetter"/>
      <w:lvlText w:val="%8."/>
      <w:lvlJc w:val="left"/>
      <w:pPr>
        <w:ind w:left="7223" w:hanging="360"/>
      </w:pPr>
    </w:lvl>
    <w:lvl w:ilvl="8" w:tplc="041A001B" w:tentative="1">
      <w:start w:val="1"/>
      <w:numFmt w:val="lowerRoman"/>
      <w:lvlText w:val="%9."/>
      <w:lvlJc w:val="right"/>
      <w:pPr>
        <w:ind w:left="7943" w:hanging="180"/>
      </w:pPr>
    </w:lvl>
  </w:abstractNum>
  <w:abstractNum w:abstractNumId="3">
    <w:nsid w:val="7C0D4B0C"/>
    <w:multiLevelType w:val="hybridMultilevel"/>
    <w:tmpl w:val="F2C4D5FE"/>
    <w:lvl w:ilvl="0" w:tplc="3982B644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8" w:hanging="360"/>
      </w:pPr>
    </w:lvl>
    <w:lvl w:ilvl="2" w:tplc="041A001B" w:tentative="1">
      <w:start w:val="1"/>
      <w:numFmt w:val="lowerRoman"/>
      <w:lvlText w:val="%3."/>
      <w:lvlJc w:val="right"/>
      <w:pPr>
        <w:ind w:left="3938" w:hanging="180"/>
      </w:pPr>
    </w:lvl>
    <w:lvl w:ilvl="3" w:tplc="041A000F" w:tentative="1">
      <w:start w:val="1"/>
      <w:numFmt w:val="decimal"/>
      <w:lvlText w:val="%4."/>
      <w:lvlJc w:val="left"/>
      <w:pPr>
        <w:ind w:left="4658" w:hanging="360"/>
      </w:pPr>
    </w:lvl>
    <w:lvl w:ilvl="4" w:tplc="041A0019" w:tentative="1">
      <w:start w:val="1"/>
      <w:numFmt w:val="lowerLetter"/>
      <w:lvlText w:val="%5."/>
      <w:lvlJc w:val="left"/>
      <w:pPr>
        <w:ind w:left="5378" w:hanging="360"/>
      </w:pPr>
    </w:lvl>
    <w:lvl w:ilvl="5" w:tplc="041A001B" w:tentative="1">
      <w:start w:val="1"/>
      <w:numFmt w:val="lowerRoman"/>
      <w:lvlText w:val="%6."/>
      <w:lvlJc w:val="right"/>
      <w:pPr>
        <w:ind w:left="6098" w:hanging="180"/>
      </w:pPr>
    </w:lvl>
    <w:lvl w:ilvl="6" w:tplc="041A000F" w:tentative="1">
      <w:start w:val="1"/>
      <w:numFmt w:val="decimal"/>
      <w:lvlText w:val="%7."/>
      <w:lvlJc w:val="left"/>
      <w:pPr>
        <w:ind w:left="6818" w:hanging="360"/>
      </w:pPr>
    </w:lvl>
    <w:lvl w:ilvl="7" w:tplc="041A0019" w:tentative="1">
      <w:start w:val="1"/>
      <w:numFmt w:val="lowerLetter"/>
      <w:lvlText w:val="%8."/>
      <w:lvlJc w:val="left"/>
      <w:pPr>
        <w:ind w:left="7538" w:hanging="360"/>
      </w:pPr>
    </w:lvl>
    <w:lvl w:ilvl="8" w:tplc="041A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27"/>
    <w:rsid w:val="00160E23"/>
    <w:rsid w:val="00466279"/>
    <w:rsid w:val="00F6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7127"/>
    <w:pPr>
      <w:ind w:left="720"/>
      <w:contextualSpacing/>
    </w:pPr>
  </w:style>
  <w:style w:type="paragraph" w:styleId="Bezproreda">
    <w:name w:val="No Spacing"/>
    <w:uiPriority w:val="1"/>
    <w:qFormat/>
    <w:rsid w:val="00F67127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F67127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F6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7127"/>
    <w:pPr>
      <w:ind w:left="720"/>
      <w:contextualSpacing/>
    </w:pPr>
  </w:style>
  <w:style w:type="paragraph" w:styleId="Bezproreda">
    <w:name w:val="No Spacing"/>
    <w:uiPriority w:val="1"/>
    <w:qFormat/>
    <w:rsid w:val="00F67127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F67127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F6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Jadranka</cp:lastModifiedBy>
  <cp:revision>2</cp:revision>
  <dcterms:created xsi:type="dcterms:W3CDTF">2020-02-28T13:31:00Z</dcterms:created>
  <dcterms:modified xsi:type="dcterms:W3CDTF">2020-02-28T13:31:00Z</dcterms:modified>
</cp:coreProperties>
</file>